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6C16CEC1" w14:textId="77777777" w:rsidR="00654AB2" w:rsidRDefault="00654AB2">
      <w:pPr>
        <w:pStyle w:val="BodyText"/>
        <w:rPr>
          <w:rFonts w:ascii="Times New Roman"/>
          <w:sz w:val="45"/>
        </w:rPr>
      </w:pPr>
    </w:p>
    <w:p w14:paraId="46F0B7EC" w14:textId="77777777" w:rsidR="00387406" w:rsidRPr="00654AB2" w:rsidRDefault="00387406">
      <w:pPr>
        <w:pStyle w:val="BodyText"/>
        <w:rPr>
          <w:rFonts w:asciiTheme="minorHAnsi" w:hAnsiTheme="minorHAnsi" w:cstheme="minorHAnsi"/>
          <w:b/>
          <w:bCs/>
          <w:sz w:val="45"/>
        </w:rPr>
      </w:pPr>
    </w:p>
    <w:p w14:paraId="49B9D130" w14:textId="0EF04634" w:rsidR="00654AB2" w:rsidRDefault="00DF5C89" w:rsidP="00654AB2">
      <w:pPr>
        <w:pStyle w:val="BodyText"/>
        <w:spacing w:line="276" w:lineRule="auto"/>
        <w:jc w:val="center"/>
        <w:rPr>
          <w:b/>
          <w:bCs/>
          <w:sz w:val="45"/>
        </w:rPr>
      </w:pPr>
      <w:r w:rsidRPr="00DF5C89">
        <w:rPr>
          <w:b/>
          <w:bCs/>
          <w:sz w:val="45"/>
        </w:rPr>
        <w:t>Novel options to manage Pimelea toxicity in cattle</w:t>
      </w:r>
    </w:p>
    <w:p w14:paraId="3CE29A1B" w14:textId="77777777" w:rsidR="00DF5C89" w:rsidRPr="00654AB2" w:rsidRDefault="00DF5C89" w:rsidP="00654AB2">
      <w:pPr>
        <w:pStyle w:val="BodyText"/>
        <w:spacing w:line="276" w:lineRule="auto"/>
        <w:jc w:val="center"/>
        <w:rPr>
          <w:b/>
          <w:bCs/>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802" w14:textId="77777777" w:rsidR="00387406" w:rsidRDefault="00387406">
      <w:pPr>
        <w:pStyle w:val="BodyText"/>
        <w:rPr>
          <w:i/>
        </w:rPr>
      </w:pPr>
    </w:p>
    <w:p w14:paraId="1F11B0D8" w14:textId="77777777" w:rsidR="00654AB2" w:rsidRDefault="00654AB2">
      <w:pPr>
        <w:pStyle w:val="BodyText"/>
        <w:rPr>
          <w:i/>
        </w:rPr>
      </w:pPr>
    </w:p>
    <w:p w14:paraId="3FBA4DB1" w14:textId="77777777" w:rsidR="00654AB2" w:rsidRDefault="00654AB2">
      <w:pPr>
        <w:pStyle w:val="BodyText"/>
        <w:rPr>
          <w:i/>
        </w:rPr>
      </w:pPr>
    </w:p>
    <w:p w14:paraId="5464126B" w14:textId="77777777" w:rsidR="00654AB2" w:rsidRDefault="00654AB2">
      <w:pPr>
        <w:pStyle w:val="BodyText"/>
        <w:rPr>
          <w:i/>
        </w:rPr>
      </w:pPr>
    </w:p>
    <w:p w14:paraId="67FD13AD" w14:textId="46B13C0B" w:rsidR="00654AB2" w:rsidRDefault="00654AB2">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4"/>
          <w:footerReference w:type="default" r:id="rId15"/>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6"/>
          <w:footerReference w:type="default" r:id="rId17"/>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75DCD428" w:rsidR="00387406" w:rsidRPr="00654AB2"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sidRPr="00C10069">
            <w:rPr>
              <w:color w:val="030303"/>
              <w:w w:val="105"/>
              <w:sz w:val="18"/>
            </w:rPr>
            <w:t>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DE8EA85" w14:textId="77777777" w:rsidR="00654AB2" w:rsidRPr="00654AB2" w:rsidRDefault="00654AB2" w:rsidP="00654AB2">
      <w:pPr>
        <w:pStyle w:val="ListParagraph"/>
        <w:tabs>
          <w:tab w:val="left" w:pos="1768"/>
          <w:tab w:val="left" w:pos="1770"/>
        </w:tabs>
        <w:spacing w:line="295" w:lineRule="auto"/>
        <w:ind w:right="316" w:firstLine="0"/>
        <w:jc w:val="both"/>
        <w:rPr>
          <w:color w:val="030303"/>
          <w:sz w:val="18"/>
        </w:rPr>
      </w:pPr>
    </w:p>
    <w:p w14:paraId="5551781B" w14:textId="3533B6D4" w:rsidR="00654AB2" w:rsidRDefault="00654AB2">
      <w:pPr>
        <w:pStyle w:val="ListParagraph"/>
        <w:numPr>
          <w:ilvl w:val="2"/>
          <w:numId w:val="9"/>
        </w:numPr>
        <w:tabs>
          <w:tab w:val="left" w:pos="1768"/>
          <w:tab w:val="left" w:pos="1770"/>
        </w:tabs>
        <w:spacing w:line="295" w:lineRule="auto"/>
        <w:ind w:right="316"/>
        <w:jc w:val="both"/>
        <w:rPr>
          <w:color w:val="030303"/>
          <w:sz w:val="18"/>
        </w:rPr>
      </w:pPr>
      <w:r w:rsidRPr="00654AB2">
        <w:rPr>
          <w:color w:val="030303"/>
          <w:sz w:val="18"/>
        </w:rPr>
        <w:t xml:space="preserve">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coinvest in innovation that will benefit the Australian red meat industry. The Australian Government matches voluntary partner contributions (up to 60% of project value) through MDC, where eligible projects deliver outcomes that address broader industry and/or government priorities and benefit the entire industry. Please refer to the MLA Donor Company (MDC) background and application guidelines (or any replacement document) which you can find on MDC's </w:t>
      </w:r>
      <w:proofErr w:type="gramStart"/>
      <w:r w:rsidRPr="00654AB2">
        <w:rPr>
          <w:color w:val="030303"/>
          <w:sz w:val="18"/>
        </w:rPr>
        <w:t>website  https://www.mla.com.au/about</w:t>
      </w:r>
      <w:proofErr w:type="gramEnd"/>
      <w:r w:rsidRPr="00654AB2">
        <w:rPr>
          <w:color w:val="030303"/>
          <w:sz w:val="18"/>
        </w:rPr>
        <w:t xml:space="preserve">­ </w:t>
      </w:r>
      <w:proofErr w:type="spellStart"/>
      <w:r w:rsidRPr="00654AB2">
        <w:rPr>
          <w:color w:val="030303"/>
          <w:sz w:val="18"/>
        </w:rPr>
        <w:t>mla</w:t>
      </w:r>
      <w:proofErr w:type="spellEnd"/>
      <w:r w:rsidRPr="00654AB2">
        <w:rPr>
          <w:color w:val="030303"/>
          <w:sz w:val="18"/>
        </w:rPr>
        <w:t>/what-we-do/</w:t>
      </w:r>
      <w:proofErr w:type="spellStart"/>
      <w:r w:rsidRPr="00654AB2">
        <w:rPr>
          <w:color w:val="030303"/>
          <w:sz w:val="18"/>
        </w:rPr>
        <w:t>mla</w:t>
      </w:r>
      <w:proofErr w:type="spellEnd"/>
      <w:r w:rsidRPr="00654AB2">
        <w:rPr>
          <w:color w:val="030303"/>
          <w:sz w:val="18"/>
        </w:rPr>
        <w:t>-donor-company/.]</w:t>
      </w:r>
    </w:p>
    <w:p w14:paraId="46F0B897" w14:textId="77777777" w:rsidR="00387406" w:rsidRDefault="00387406">
      <w:pPr>
        <w:pStyle w:val="BodyText"/>
        <w:spacing w:before="15"/>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47756967" w:rsidR="00387406" w:rsidRDefault="00DB7B9E">
      <w:pPr>
        <w:pStyle w:val="BodyText"/>
        <w:spacing w:before="1" w:line="295" w:lineRule="auto"/>
        <w:ind w:left="1095" w:right="509" w:firstLine="3"/>
      </w:pPr>
      <w:r w:rsidRPr="006F7A3C">
        <w:rPr>
          <w:color w:val="030303"/>
          <w:w w:val="105"/>
        </w:rPr>
        <w:t xml:space="preserve">MLA invites interested parties to submit tenders </w:t>
      </w:r>
      <w:r w:rsidRPr="006F7A3C">
        <w:rPr>
          <w:b/>
          <w:bCs/>
          <w:color w:val="030303"/>
          <w:w w:val="105"/>
        </w:rPr>
        <w:t xml:space="preserve">by </w:t>
      </w:r>
      <w:sdt>
        <w:sdtPr>
          <w:rPr>
            <w:b/>
            <w:bCs/>
            <w:color w:val="030303"/>
            <w:w w:val="105"/>
          </w:rPr>
          <w:id w:val="-862740866"/>
          <w:placeholder>
            <w:docPart w:val="09C7F3C9CF26468CA8651B540B7CB3B5"/>
          </w:placeholder>
        </w:sdtPr>
        <w:sdtEndPr/>
        <w:sdtContent>
          <w:r w:rsidR="0015341A" w:rsidRPr="006F7A3C">
            <w:rPr>
              <w:b/>
              <w:bCs/>
              <w:color w:val="030303"/>
              <w:w w:val="105"/>
            </w:rPr>
            <w:t>5pm AEST</w:t>
          </w:r>
        </w:sdtContent>
      </w:sdt>
      <w:r w:rsidRPr="006F7A3C">
        <w:rPr>
          <w:b/>
          <w:bCs/>
          <w:color w:val="030303"/>
          <w:w w:val="105"/>
        </w:rPr>
        <w:t xml:space="preserve"> on </w:t>
      </w:r>
      <w:sdt>
        <w:sdtPr>
          <w:rPr>
            <w:b/>
            <w:bCs/>
            <w:color w:val="030303"/>
            <w:w w:val="105"/>
          </w:rPr>
          <w:id w:val="583959817"/>
          <w:placeholder>
            <w:docPart w:val="09C7F3C9CF26468CA8651B540B7CB3B5"/>
          </w:placeholder>
          <w:text/>
        </w:sdtPr>
        <w:sdtEndPr/>
        <w:sdtContent>
          <w:r w:rsidR="0015341A" w:rsidRPr="006F7A3C">
            <w:rPr>
              <w:b/>
              <w:bCs/>
              <w:color w:val="030303"/>
              <w:w w:val="105"/>
            </w:rPr>
            <w:t xml:space="preserve">Friday </w:t>
          </w:r>
          <w:r w:rsidR="008A3CF8">
            <w:rPr>
              <w:b/>
              <w:bCs/>
              <w:color w:val="030303"/>
              <w:w w:val="105"/>
            </w:rPr>
            <w:t>3rd October</w:t>
          </w:r>
          <w:r w:rsidR="0015341A" w:rsidRPr="006F7A3C">
            <w:rPr>
              <w:b/>
              <w:bCs/>
              <w:color w:val="030303"/>
              <w:w w:val="105"/>
            </w:rPr>
            <w:t xml:space="preserve"> 2025</w:t>
          </w:r>
        </w:sdtContent>
      </w:sdt>
      <w:r w:rsidRPr="006F7A3C">
        <w:rPr>
          <w:color w:val="030303"/>
          <w:w w:val="105"/>
        </w:rPr>
        <w:t xml:space="preserve"> </w:t>
      </w:r>
      <w:r w:rsidRPr="006F7A3C">
        <w:rPr>
          <w:b/>
          <w:color w:val="030303"/>
          <w:w w:val="105"/>
          <w:sz w:val="17"/>
        </w:rPr>
        <w:t xml:space="preserve">("Closing Date"), </w:t>
      </w:r>
      <w:r w:rsidRPr="006F7A3C">
        <w:rPr>
          <w:color w:val="030303"/>
          <w:w w:val="105"/>
        </w:rPr>
        <w:t xml:space="preserve">to </w:t>
      </w:r>
      <w:sdt>
        <w:sdtPr>
          <w:rPr>
            <w:color w:val="030303"/>
            <w:w w:val="105"/>
          </w:rPr>
          <w:id w:val="-1086299583"/>
          <w:placeholder>
            <w:docPart w:val="09C7F3C9CF26468CA8651B540B7CB3B5"/>
          </w:placeholder>
          <w:text/>
        </w:sdtPr>
        <w:sdtEndPr/>
        <w:sdtContent>
          <w:r w:rsidR="00957D8A" w:rsidRPr="006F7A3C">
            <w:rPr>
              <w:color w:val="030303"/>
              <w:w w:val="105"/>
            </w:rPr>
            <w:t xml:space="preserve">jgebbels@mla.com.au </w:t>
          </w:r>
        </w:sdtContent>
      </w:sdt>
      <w:r w:rsidRPr="006F7A3C">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10901DFD"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to</w:t>
      </w:r>
      <w:r w:rsidR="005242AA">
        <w:rPr>
          <w:color w:val="030303"/>
          <w:w w:val="105"/>
        </w:rPr>
        <w:t xml:space="preserve"> </w:t>
      </w:r>
      <w:hyperlink r:id="rId18" w:history="1">
        <w:r w:rsidR="005242AA" w:rsidRPr="00CA0798">
          <w:rPr>
            <w:rStyle w:val="Hyperlink"/>
            <w:w w:val="105"/>
          </w:rPr>
          <w:t>projectcall@mla.com.au</w:t>
        </w:r>
      </w:hyperlink>
      <w:r w:rsidR="005242AA">
        <w:rPr>
          <w:color w:val="030303"/>
          <w:w w:val="105"/>
        </w:rPr>
        <w:t xml:space="preserve"> and </w:t>
      </w:r>
      <w:hyperlink r:id="rId19" w:history="1">
        <w:r w:rsidR="00643C2C" w:rsidRPr="00914E55">
          <w:rPr>
            <w:rStyle w:val="Hyperlink"/>
            <w:w w:val="105"/>
          </w:rPr>
          <w:t>jgebbels@mla.com.au</w:t>
        </w:r>
      </w:hyperlink>
      <w:r w:rsidR="00643C2C">
        <w:rPr>
          <w:color w:val="030303"/>
          <w:w w:val="105"/>
        </w:rPr>
        <w:t xml:space="preserve"> </w:t>
      </w:r>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64F8875F" w:rsidR="00387406" w:rsidRDefault="00DB7B9E" w:rsidP="00DF5C89">
      <w:pPr>
        <w:pStyle w:val="BodyText"/>
        <w:spacing w:before="1" w:line="292" w:lineRule="auto"/>
        <w:ind w:left="1097" w:right="337" w:hanging="3"/>
      </w:pPr>
      <w:r>
        <w:rPr>
          <w:color w:val="030303"/>
          <w:w w:val="105"/>
        </w:rPr>
        <w:t>Section 3 describes MLA's requirements for</w:t>
      </w:r>
      <w:r w:rsidRPr="00075961">
        <w:rPr>
          <w:b/>
          <w:bCs/>
          <w:color w:val="030303"/>
          <w:w w:val="105"/>
        </w:rPr>
        <w:t xml:space="preserve"> </w:t>
      </w:r>
      <w:r w:rsidR="00DF5C89" w:rsidRPr="00DF5C89">
        <w:rPr>
          <w:b/>
          <w:bCs/>
          <w:color w:val="030303"/>
          <w:w w:val="105"/>
        </w:rPr>
        <w:t>Novel options to manage Pimelea toxicity in cattle</w:t>
      </w:r>
      <w:r w:rsidR="00075961" w:rsidRPr="00075961">
        <w:rPr>
          <w:b/>
          <w:bCs/>
          <w:color w:val="030303"/>
          <w:w w:val="105"/>
          <w:sz w:val="17"/>
        </w:rPr>
        <w:t xml:space="preserve"> </w:t>
      </w:r>
      <w:r w:rsidRPr="007D09FC">
        <w:rPr>
          <w:b/>
          <w:color w:val="030303"/>
          <w:w w:val="105"/>
          <w:szCs w:val="20"/>
        </w:rPr>
        <w:t>("Specification"</w:t>
      </w:r>
      <w:r>
        <w:rPr>
          <w:b/>
          <w:color w:val="030303"/>
          <w:w w:val="105"/>
          <w:sz w:val="17"/>
        </w:rPr>
        <w:t xml:space="preserve">). </w:t>
      </w:r>
      <w:r>
        <w:rPr>
          <w:color w:val="030303"/>
          <w:w w:val="105"/>
        </w:rPr>
        <w:t xml:space="preserve">Each </w:t>
      </w:r>
      <w:proofErr w:type="gramStart"/>
      <w:r>
        <w:rPr>
          <w:color w:val="030303"/>
          <w:w w:val="105"/>
        </w:rPr>
        <w:t>tenderer</w:t>
      </w:r>
      <w:proofErr w:type="gramEnd"/>
      <w:r>
        <w:rPr>
          <w:color w:val="030303"/>
          <w:w w:val="105"/>
        </w:rPr>
        <w:t xml:space="preserve">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3.</w:t>
      </w:r>
      <w:r w:rsidR="00075961">
        <w:rPr>
          <w:color w:val="030303"/>
          <w:w w:val="105"/>
        </w:rPr>
        <w:t xml:space="preserve"> </w:t>
      </w:r>
      <w:r w:rsidR="00075961" w:rsidRPr="00075961">
        <w:rPr>
          <w:color w:val="030303"/>
          <w:w w:val="105"/>
        </w:rPr>
        <w:t>Tenderers should consider the MLA Donor Company (MDC) proposal guidelines and application form which are available on the MDC page MLA Donor Company I Meat &amp; Livestock Australia (or any replacement document) in preparing this statement</w:t>
      </w:r>
      <w:r w:rsidR="00C07772">
        <w:rPr>
          <w:color w:val="030303"/>
          <w:w w:val="105"/>
        </w:rPr>
        <w:t xml:space="preserve">. </w:t>
      </w:r>
    </w:p>
    <w:p w14:paraId="46F0B8B5" w14:textId="77777777" w:rsidR="00387406" w:rsidRDefault="00387406">
      <w:pPr>
        <w:sectPr w:rsidR="00387406">
          <w:headerReference w:type="default" r:id="rId20"/>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proofErr w:type="gramStart"/>
      <w:r>
        <w:rPr>
          <w:color w:val="030303"/>
        </w:rPr>
        <w:t>tenderer</w:t>
      </w:r>
      <w:proofErr w:type="gramEnd"/>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proofErr w:type="gramStart"/>
      <w:r>
        <w:rPr>
          <w:b/>
          <w:color w:val="030303"/>
          <w:spacing w:val="-5"/>
          <w:w w:val="105"/>
          <w:sz w:val="17"/>
        </w:rPr>
        <w:t>2;</w:t>
      </w:r>
      <w:proofErr w:type="gramEnd"/>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 xml:space="preserve">Section </w:t>
      </w:r>
      <w:proofErr w:type="gramStart"/>
      <w:r>
        <w:rPr>
          <w:b/>
          <w:color w:val="030303"/>
          <w:w w:val="105"/>
          <w:sz w:val="17"/>
        </w:rPr>
        <w:t>3;</w:t>
      </w:r>
      <w:proofErr w:type="gramEnd"/>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proofErr w:type="gramStart"/>
      <w:r>
        <w:rPr>
          <w:b/>
          <w:color w:val="030303"/>
          <w:spacing w:val="-5"/>
          <w:w w:val="105"/>
          <w:sz w:val="17"/>
        </w:rPr>
        <w:t>3;</w:t>
      </w:r>
      <w:proofErr w:type="gramEnd"/>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proofErr w:type="gramStart"/>
      <w:r>
        <w:rPr>
          <w:color w:val="030303"/>
          <w:w w:val="105"/>
        </w:rPr>
        <w:t>in</w:t>
      </w:r>
      <w:proofErr w:type="gramEnd"/>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 xml:space="preserve">royalty-free </w:t>
      </w:r>
      <w:proofErr w:type="spellStart"/>
      <w:r>
        <w:rPr>
          <w:color w:val="030303"/>
          <w:w w:val="105"/>
        </w:rPr>
        <w:t>licence</w:t>
      </w:r>
      <w:proofErr w:type="spellEnd"/>
      <w:r>
        <w:rPr>
          <w:color w:val="030303"/>
          <w:w w:val="105"/>
        </w:rPr>
        <w:t xml:space="preserv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proofErr w:type="gramStart"/>
      <w:r>
        <w:rPr>
          <w:color w:val="030303"/>
          <w:w w:val="110"/>
        </w:rPr>
        <w:t>third</w:t>
      </w:r>
      <w:r>
        <w:rPr>
          <w:color w:val="030303"/>
          <w:spacing w:val="-1"/>
          <w:w w:val="110"/>
        </w:rPr>
        <w:t xml:space="preserve"> </w:t>
      </w:r>
      <w:r>
        <w:rPr>
          <w:color w:val="030303"/>
          <w:w w:val="110"/>
        </w:rPr>
        <w:t>party</w:t>
      </w:r>
      <w:proofErr w:type="gramEnd"/>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proofErr w:type="gramStart"/>
      <w:r>
        <w:rPr>
          <w:color w:val="030303"/>
          <w:w w:val="105"/>
        </w:rPr>
        <w:t>tenderer</w:t>
      </w:r>
      <w:proofErr w:type="gramEnd"/>
      <w:r>
        <w:rPr>
          <w:color w:val="030303"/>
          <w:w w:val="105"/>
        </w:rPr>
        <w:t xml:space="preserve">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 xml:space="preserve">advisers a </w:t>
      </w:r>
      <w:proofErr w:type="spellStart"/>
      <w:r>
        <w:rPr>
          <w:color w:val="030303"/>
          <w:w w:val="105"/>
        </w:rPr>
        <w:t>non</w:t>
      </w:r>
      <w:proofErr w:type="spellEnd"/>
      <w:r>
        <w:rPr>
          <w:color w:val="030303"/>
          <w:w w:val="105"/>
        </w:rPr>
        <w:t xml:space="preserve">­ exclusive, irrevocable, royalty-free </w:t>
      </w:r>
      <w:proofErr w:type="spellStart"/>
      <w:r>
        <w:rPr>
          <w:color w:val="030303"/>
          <w:w w:val="105"/>
        </w:rPr>
        <w:t>licence</w:t>
      </w:r>
      <w:proofErr w:type="spellEnd"/>
      <w:r>
        <w:rPr>
          <w:color w:val="030303"/>
          <w:w w:val="105"/>
        </w:rPr>
        <w:t xml:space="preserv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21"/>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 xml:space="preserve">providing a tender the </w:t>
      </w:r>
      <w:proofErr w:type="gramStart"/>
      <w:r>
        <w:rPr>
          <w:color w:val="030303"/>
          <w:w w:val="105"/>
        </w:rPr>
        <w:t>tenderer</w:t>
      </w:r>
      <w:proofErr w:type="gramEnd"/>
      <w:r>
        <w:rPr>
          <w:color w:val="030303"/>
          <w:w w:val="105"/>
        </w:rPr>
        <w:t xml:space="preserve">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 xml:space="preserve">purposes of this tender process, as required by law or otherwise with the </w:t>
      </w:r>
      <w:proofErr w:type="gramStart"/>
      <w:r>
        <w:rPr>
          <w:color w:val="030303"/>
          <w:w w:val="105"/>
        </w:rPr>
        <w:t>tenderer's</w:t>
      </w:r>
      <w:proofErr w:type="gramEnd"/>
      <w:r>
        <w:rPr>
          <w:color w:val="030303"/>
          <w:w w:val="105"/>
        </w:rPr>
        <w:t xml:space="preserve">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 xml:space="preserve">to the </w:t>
      </w:r>
      <w:proofErr w:type="gramStart"/>
      <w:r>
        <w:rPr>
          <w:color w:val="030303"/>
          <w:w w:val="105"/>
        </w:rPr>
        <w:t>tenderer's</w:t>
      </w:r>
      <w:proofErr w:type="gramEnd"/>
      <w:r>
        <w:rPr>
          <w:color w:val="030303"/>
          <w:w w:val="105"/>
        </w:rPr>
        <w:t xml:space="preserve">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 xml:space="preserve">A </w:t>
      </w:r>
      <w:proofErr w:type="gramStart"/>
      <w:r>
        <w:rPr>
          <w:color w:val="030303"/>
          <w:w w:val="105"/>
        </w:rPr>
        <w:t>tenderer</w:t>
      </w:r>
      <w:proofErr w:type="gramEnd"/>
      <w:r>
        <w:rPr>
          <w:color w:val="030303"/>
          <w:w w:val="105"/>
        </w:rPr>
        <w:t xml:space="preserve">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2"/>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proofErr w:type="gramStart"/>
      <w:r>
        <w:rPr>
          <w:color w:val="030303"/>
          <w:w w:val="105"/>
          <w:sz w:val="18"/>
        </w:rPr>
        <w:t>enter into</w:t>
      </w:r>
      <w:proofErr w:type="gramEnd"/>
      <w:r>
        <w:rPr>
          <w:color w:val="030303"/>
          <w:w w:val="105"/>
          <w:sz w:val="18"/>
        </w:rPr>
        <w:t xml:space="preserve">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 xml:space="preserve">otherwise deal with the </w:t>
      </w:r>
      <w:proofErr w:type="gramStart"/>
      <w:r>
        <w:rPr>
          <w:color w:val="030303"/>
          <w:w w:val="105"/>
          <w:sz w:val="18"/>
        </w:rPr>
        <w:t>conflict;</w:t>
      </w:r>
      <w:proofErr w:type="gramEnd"/>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proofErr w:type="gramStart"/>
      <w:r>
        <w:rPr>
          <w:color w:val="030303"/>
          <w:w w:val="105"/>
          <w:sz w:val="18"/>
        </w:rPr>
        <w:t>considers</w:t>
      </w:r>
      <w:proofErr w:type="gramEnd"/>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proofErr w:type="gramStart"/>
      <w:r>
        <w:rPr>
          <w:color w:val="030303"/>
          <w:spacing w:val="-2"/>
          <w:w w:val="105"/>
          <w:sz w:val="18"/>
        </w:rPr>
        <w:t>dollars;</w:t>
      </w:r>
      <w:proofErr w:type="gramEnd"/>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proofErr w:type="gramStart"/>
      <w:r>
        <w:rPr>
          <w:color w:val="030303"/>
          <w:spacing w:val="-2"/>
          <w:w w:val="105"/>
          <w:sz w:val="18"/>
        </w:rPr>
        <w:t>expenses;</w:t>
      </w:r>
      <w:proofErr w:type="gramEnd"/>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p w14:paraId="2CF42C1A" w14:textId="3BEEBAC6" w:rsidR="00DD3B9F" w:rsidRDefault="00DD3B9F">
      <w:pPr>
        <w:pStyle w:val="ListParagraph"/>
        <w:numPr>
          <w:ilvl w:val="1"/>
          <w:numId w:val="9"/>
        </w:numPr>
        <w:tabs>
          <w:tab w:val="left" w:pos="1094"/>
        </w:tabs>
        <w:ind w:left="1094" w:hanging="937"/>
        <w:rPr>
          <w:b/>
          <w:bCs/>
          <w:color w:val="030303"/>
          <w:sz w:val="17"/>
          <w:szCs w:val="17"/>
        </w:rPr>
      </w:pPr>
      <w:r w:rsidRPr="00DD3B9F">
        <w:rPr>
          <w:b/>
          <w:bCs/>
          <w:color w:val="030303"/>
          <w:sz w:val="17"/>
          <w:szCs w:val="17"/>
        </w:rPr>
        <w:t>Project Access Fee</w:t>
      </w:r>
    </w:p>
    <w:p w14:paraId="74602EBA" w14:textId="77777777" w:rsidR="00DD3B9F" w:rsidRDefault="00DD3B9F" w:rsidP="00DD3B9F">
      <w:pPr>
        <w:pStyle w:val="BodyText"/>
        <w:spacing w:before="80"/>
        <w:ind w:left="1096"/>
        <w:rPr>
          <w:b/>
          <w:sz w:val="17"/>
        </w:rPr>
      </w:pPr>
    </w:p>
    <w:p w14:paraId="28ED9B52" w14:textId="77777777" w:rsidR="00DD3B9F" w:rsidRPr="00DD3B9F" w:rsidRDefault="00DD3B9F" w:rsidP="00DD3B9F">
      <w:pPr>
        <w:pStyle w:val="BodyText"/>
        <w:spacing w:line="290" w:lineRule="auto"/>
        <w:ind w:left="1096" w:right="401"/>
      </w:pPr>
      <w:r w:rsidRPr="00DD3B9F">
        <w:rPr>
          <w:color w:val="030303"/>
        </w:rPr>
        <w:t>The</w:t>
      </w:r>
      <w:r w:rsidRPr="00DD3B9F">
        <w:rPr>
          <w:color w:val="030303"/>
          <w:spacing w:val="20"/>
        </w:rPr>
        <w:t xml:space="preserve"> </w:t>
      </w:r>
      <w:r w:rsidRPr="00DD3B9F">
        <w:rPr>
          <w:color w:val="030303"/>
        </w:rPr>
        <w:t>tenderer</w:t>
      </w:r>
      <w:r w:rsidRPr="00DD3B9F">
        <w:rPr>
          <w:color w:val="030303"/>
          <w:spacing w:val="33"/>
        </w:rPr>
        <w:t xml:space="preserve"> </w:t>
      </w:r>
      <w:r w:rsidRPr="00DD3B9F">
        <w:rPr>
          <w:color w:val="030303"/>
        </w:rPr>
        <w:t>acknowledges</w:t>
      </w:r>
      <w:r w:rsidRPr="00DD3B9F">
        <w:rPr>
          <w:color w:val="030303"/>
          <w:spacing w:val="40"/>
        </w:rPr>
        <w:t xml:space="preserve"> </w:t>
      </w:r>
      <w:r w:rsidRPr="00DD3B9F">
        <w:rPr>
          <w:color w:val="030303"/>
        </w:rPr>
        <w:t>a</w:t>
      </w:r>
      <w:r w:rsidRPr="00DD3B9F">
        <w:rPr>
          <w:color w:val="030303"/>
          <w:spacing w:val="22"/>
        </w:rPr>
        <w:t xml:space="preserve"> </w:t>
      </w:r>
      <w:r w:rsidRPr="00DD3B9F">
        <w:rPr>
          <w:color w:val="030303"/>
        </w:rPr>
        <w:t>project</w:t>
      </w:r>
      <w:r w:rsidRPr="00DD3B9F">
        <w:rPr>
          <w:color w:val="030303"/>
          <w:spacing w:val="35"/>
        </w:rPr>
        <w:t xml:space="preserve"> </w:t>
      </w:r>
      <w:r w:rsidRPr="00DD3B9F">
        <w:rPr>
          <w:color w:val="030303"/>
        </w:rPr>
        <w:t>access</w:t>
      </w:r>
      <w:r w:rsidRPr="00DD3B9F">
        <w:rPr>
          <w:color w:val="030303"/>
          <w:spacing w:val="19"/>
        </w:rPr>
        <w:t xml:space="preserve"> </w:t>
      </w:r>
      <w:r w:rsidRPr="00DD3B9F">
        <w:rPr>
          <w:color w:val="030303"/>
        </w:rPr>
        <w:t>fee is payable</w:t>
      </w:r>
      <w:r w:rsidRPr="00DD3B9F">
        <w:rPr>
          <w:color w:val="030303"/>
          <w:spacing w:val="31"/>
        </w:rPr>
        <w:t xml:space="preserve"> </w:t>
      </w:r>
      <w:r w:rsidRPr="00DD3B9F">
        <w:rPr>
          <w:color w:val="030303"/>
        </w:rPr>
        <w:t>in</w:t>
      </w:r>
      <w:r w:rsidRPr="00DD3B9F">
        <w:rPr>
          <w:color w:val="030303"/>
          <w:spacing w:val="27"/>
        </w:rPr>
        <w:t xml:space="preserve"> </w:t>
      </w:r>
      <w:r w:rsidRPr="00DD3B9F">
        <w:rPr>
          <w:color w:val="030303"/>
        </w:rPr>
        <w:t>relation to</w:t>
      </w:r>
      <w:r w:rsidRPr="00DD3B9F">
        <w:rPr>
          <w:color w:val="030303"/>
          <w:spacing w:val="28"/>
        </w:rPr>
        <w:t xml:space="preserve"> </w:t>
      </w:r>
      <w:r w:rsidRPr="00DD3B9F">
        <w:rPr>
          <w:color w:val="030303"/>
        </w:rPr>
        <w:t>the</w:t>
      </w:r>
      <w:r w:rsidRPr="00DD3B9F">
        <w:rPr>
          <w:color w:val="030303"/>
          <w:spacing w:val="23"/>
        </w:rPr>
        <w:t xml:space="preserve"> </w:t>
      </w:r>
      <w:r w:rsidRPr="00DD3B9F">
        <w:rPr>
          <w:color w:val="030303"/>
        </w:rPr>
        <w:t>project</w:t>
      </w:r>
      <w:r w:rsidRPr="00DD3B9F">
        <w:rPr>
          <w:color w:val="030303"/>
          <w:spacing w:val="28"/>
        </w:rPr>
        <w:t xml:space="preserve"> </w:t>
      </w:r>
      <w:r w:rsidRPr="00DD3B9F">
        <w:rPr>
          <w:color w:val="030303"/>
        </w:rPr>
        <w:t>if</w:t>
      </w:r>
      <w:r w:rsidRPr="00DD3B9F">
        <w:rPr>
          <w:color w:val="030303"/>
          <w:spacing w:val="27"/>
        </w:rPr>
        <w:t xml:space="preserve"> </w:t>
      </w:r>
      <w:r w:rsidRPr="00DD3B9F">
        <w:rPr>
          <w:color w:val="030303"/>
        </w:rPr>
        <w:t>the tenderer</w:t>
      </w:r>
      <w:r w:rsidRPr="00DD3B9F">
        <w:rPr>
          <w:color w:val="030303"/>
          <w:spacing w:val="39"/>
        </w:rPr>
        <w:t xml:space="preserve"> </w:t>
      </w:r>
      <w:r w:rsidRPr="00DD3B9F">
        <w:rPr>
          <w:color w:val="030303"/>
        </w:rPr>
        <w:t>is successful</w:t>
      </w:r>
      <w:r w:rsidRPr="00DD3B9F">
        <w:rPr>
          <w:color w:val="030303"/>
          <w:spacing w:val="40"/>
        </w:rPr>
        <w:t xml:space="preserve"> </w:t>
      </w:r>
      <w:r w:rsidRPr="00DD3B9F">
        <w:rPr>
          <w:color w:val="030303"/>
        </w:rPr>
        <w:t>as set</w:t>
      </w:r>
      <w:r w:rsidRPr="00DD3B9F">
        <w:rPr>
          <w:color w:val="030303"/>
          <w:spacing w:val="28"/>
        </w:rPr>
        <w:t xml:space="preserve"> </w:t>
      </w:r>
      <w:r w:rsidRPr="00DD3B9F">
        <w:rPr>
          <w:color w:val="030303"/>
        </w:rPr>
        <w:t>out</w:t>
      </w:r>
      <w:r w:rsidRPr="00DD3B9F">
        <w:rPr>
          <w:color w:val="030303"/>
          <w:spacing w:val="40"/>
        </w:rPr>
        <w:t xml:space="preserve"> </w:t>
      </w:r>
      <w:r w:rsidRPr="00DD3B9F">
        <w:rPr>
          <w:color w:val="030303"/>
        </w:rPr>
        <w:t>in the</w:t>
      </w:r>
      <w:r w:rsidRPr="00DD3B9F">
        <w:rPr>
          <w:color w:val="030303"/>
          <w:spacing w:val="33"/>
        </w:rPr>
        <w:t xml:space="preserve"> </w:t>
      </w:r>
      <w:r w:rsidRPr="00DD3B9F">
        <w:rPr>
          <w:color w:val="030303"/>
        </w:rPr>
        <w:t>MLA</w:t>
      </w:r>
      <w:r w:rsidRPr="00DD3B9F">
        <w:rPr>
          <w:color w:val="030303"/>
          <w:spacing w:val="26"/>
        </w:rPr>
        <w:t xml:space="preserve"> </w:t>
      </w:r>
      <w:r w:rsidRPr="00DD3B9F">
        <w:rPr>
          <w:color w:val="030303"/>
        </w:rPr>
        <w:t>Donor</w:t>
      </w:r>
      <w:r w:rsidRPr="00DD3B9F">
        <w:rPr>
          <w:color w:val="030303"/>
          <w:spacing w:val="29"/>
        </w:rPr>
        <w:t xml:space="preserve"> </w:t>
      </w:r>
      <w:r w:rsidRPr="00DD3B9F">
        <w:rPr>
          <w:color w:val="030303"/>
        </w:rPr>
        <w:t>Company</w:t>
      </w:r>
      <w:r w:rsidRPr="00DD3B9F">
        <w:rPr>
          <w:color w:val="030303"/>
          <w:spacing w:val="40"/>
        </w:rPr>
        <w:t xml:space="preserve"> </w:t>
      </w:r>
      <w:r w:rsidRPr="00DD3B9F">
        <w:rPr>
          <w:color w:val="030303"/>
        </w:rPr>
        <w:t>(MDC)</w:t>
      </w:r>
      <w:r w:rsidRPr="00DD3B9F">
        <w:rPr>
          <w:color w:val="030303"/>
          <w:spacing w:val="40"/>
        </w:rPr>
        <w:t xml:space="preserve"> </w:t>
      </w:r>
      <w:r w:rsidRPr="00DD3B9F">
        <w:rPr>
          <w:color w:val="030303"/>
        </w:rPr>
        <w:t>proposal</w:t>
      </w:r>
      <w:r w:rsidRPr="00DD3B9F">
        <w:rPr>
          <w:color w:val="030303"/>
          <w:spacing w:val="29"/>
        </w:rPr>
        <w:t xml:space="preserve"> </w:t>
      </w:r>
      <w:r w:rsidRPr="00DD3B9F">
        <w:rPr>
          <w:color w:val="030303"/>
        </w:rPr>
        <w:t>guidelines</w:t>
      </w:r>
    </w:p>
    <w:p w14:paraId="3E6C551B" w14:textId="77777777" w:rsidR="00DD3B9F" w:rsidRPr="00DD3B9F" w:rsidRDefault="00DD3B9F" w:rsidP="00DD3B9F">
      <w:pPr>
        <w:pStyle w:val="BodyText"/>
        <w:spacing w:line="223" w:lineRule="exact"/>
        <w:ind w:left="1096"/>
      </w:pPr>
      <w:r w:rsidRPr="00DD3B9F">
        <w:rPr>
          <w:color w:val="030303"/>
          <w:w w:val="105"/>
        </w:rPr>
        <w:t>and</w:t>
      </w:r>
      <w:r w:rsidRPr="00DD3B9F">
        <w:rPr>
          <w:color w:val="030303"/>
          <w:spacing w:val="-6"/>
          <w:w w:val="105"/>
        </w:rPr>
        <w:t xml:space="preserve"> </w:t>
      </w:r>
      <w:r w:rsidRPr="00DD3B9F">
        <w:rPr>
          <w:color w:val="030303"/>
          <w:w w:val="105"/>
        </w:rPr>
        <w:t>application</w:t>
      </w:r>
      <w:r w:rsidRPr="00DD3B9F">
        <w:rPr>
          <w:color w:val="030303"/>
          <w:spacing w:val="1"/>
          <w:w w:val="105"/>
        </w:rPr>
        <w:t xml:space="preserve"> </w:t>
      </w:r>
      <w:proofErr w:type="gramStart"/>
      <w:r w:rsidRPr="00DD3B9F">
        <w:rPr>
          <w:color w:val="030303"/>
          <w:w w:val="105"/>
        </w:rPr>
        <w:t>form</w:t>
      </w:r>
      <w:proofErr w:type="gramEnd"/>
      <w:r w:rsidRPr="00DD3B9F">
        <w:rPr>
          <w:color w:val="030303"/>
          <w:spacing w:val="-2"/>
          <w:w w:val="105"/>
        </w:rPr>
        <w:t xml:space="preserve"> </w:t>
      </w:r>
      <w:r w:rsidRPr="00DD3B9F">
        <w:rPr>
          <w:color w:val="030303"/>
          <w:w w:val="105"/>
        </w:rPr>
        <w:t>which</w:t>
      </w:r>
      <w:r w:rsidRPr="00DD3B9F">
        <w:rPr>
          <w:color w:val="030303"/>
          <w:spacing w:val="-3"/>
          <w:w w:val="105"/>
        </w:rPr>
        <w:t xml:space="preserve"> </w:t>
      </w:r>
      <w:r w:rsidRPr="00DD3B9F">
        <w:rPr>
          <w:color w:val="030303"/>
          <w:w w:val="105"/>
        </w:rPr>
        <w:t>are</w:t>
      </w:r>
      <w:r w:rsidRPr="00DD3B9F">
        <w:rPr>
          <w:color w:val="030303"/>
          <w:spacing w:val="-3"/>
          <w:w w:val="105"/>
        </w:rPr>
        <w:t xml:space="preserve"> </w:t>
      </w:r>
      <w:r w:rsidRPr="00DD3B9F">
        <w:rPr>
          <w:color w:val="030303"/>
          <w:w w:val="105"/>
        </w:rPr>
        <w:t>available</w:t>
      </w:r>
      <w:r w:rsidRPr="00DD3B9F">
        <w:rPr>
          <w:color w:val="030303"/>
          <w:spacing w:val="4"/>
          <w:w w:val="105"/>
        </w:rPr>
        <w:t xml:space="preserve"> </w:t>
      </w:r>
      <w:r w:rsidRPr="00DD3B9F">
        <w:rPr>
          <w:color w:val="030303"/>
          <w:w w:val="105"/>
        </w:rPr>
        <w:t>on</w:t>
      </w:r>
      <w:r w:rsidRPr="00DD3B9F">
        <w:rPr>
          <w:color w:val="030303"/>
          <w:spacing w:val="-8"/>
          <w:w w:val="105"/>
        </w:rPr>
        <w:t xml:space="preserve"> </w:t>
      </w:r>
      <w:r w:rsidRPr="00DD3B9F">
        <w:rPr>
          <w:color w:val="030303"/>
          <w:w w:val="105"/>
        </w:rPr>
        <w:t xml:space="preserve">the MDC </w:t>
      </w:r>
      <w:proofErr w:type="gramStart"/>
      <w:r w:rsidRPr="00DD3B9F">
        <w:rPr>
          <w:color w:val="030303"/>
          <w:w w:val="105"/>
        </w:rPr>
        <w:t>page</w:t>
      </w:r>
      <w:r w:rsidRPr="00DD3B9F">
        <w:rPr>
          <w:color w:val="030303"/>
          <w:spacing w:val="-13"/>
          <w:w w:val="105"/>
        </w:rPr>
        <w:t xml:space="preserve"> </w:t>
      </w:r>
      <w:r w:rsidRPr="00DD3B9F">
        <w:rPr>
          <w:color w:val="0303FF"/>
          <w:spacing w:val="-32"/>
          <w:w w:val="105"/>
          <w:u w:val="single" w:color="0000FF"/>
        </w:rPr>
        <w:t xml:space="preserve"> </w:t>
      </w:r>
      <w:r w:rsidRPr="00DD3B9F">
        <w:rPr>
          <w:color w:val="0303FF"/>
          <w:w w:val="105"/>
          <w:u w:val="single" w:color="0000FF"/>
        </w:rPr>
        <w:t>MLA</w:t>
      </w:r>
      <w:proofErr w:type="gramEnd"/>
      <w:r w:rsidRPr="00DD3B9F">
        <w:rPr>
          <w:color w:val="0303FF"/>
          <w:spacing w:val="-2"/>
          <w:w w:val="105"/>
          <w:u w:val="single" w:color="0000FF"/>
        </w:rPr>
        <w:t xml:space="preserve"> </w:t>
      </w:r>
      <w:r w:rsidRPr="00DD3B9F">
        <w:rPr>
          <w:color w:val="0303FF"/>
          <w:w w:val="105"/>
          <w:u w:val="single" w:color="0000FF"/>
        </w:rPr>
        <w:t>Donor</w:t>
      </w:r>
      <w:r w:rsidRPr="00DD3B9F">
        <w:rPr>
          <w:color w:val="0303FF"/>
          <w:spacing w:val="-1"/>
          <w:w w:val="105"/>
          <w:u w:val="single" w:color="0000FF"/>
        </w:rPr>
        <w:t xml:space="preserve"> </w:t>
      </w:r>
      <w:r w:rsidRPr="00DD3B9F">
        <w:rPr>
          <w:color w:val="0303FF"/>
          <w:w w:val="105"/>
          <w:u w:val="single" w:color="0000FF"/>
        </w:rPr>
        <w:t>Company</w:t>
      </w:r>
      <w:r w:rsidRPr="00DD3B9F">
        <w:rPr>
          <w:color w:val="0303FF"/>
          <w:spacing w:val="16"/>
          <w:w w:val="105"/>
          <w:u w:val="single" w:color="0000FF"/>
        </w:rPr>
        <w:t xml:space="preserve"> </w:t>
      </w:r>
      <w:r w:rsidRPr="00DD3B9F">
        <w:rPr>
          <w:color w:val="0303FF"/>
          <w:w w:val="105"/>
          <w:sz w:val="24"/>
          <w:u w:val="single" w:color="0000FF"/>
        </w:rPr>
        <w:t>I</w:t>
      </w:r>
      <w:r w:rsidRPr="00DD3B9F">
        <w:rPr>
          <w:color w:val="0303FF"/>
          <w:spacing w:val="-6"/>
          <w:w w:val="105"/>
          <w:sz w:val="24"/>
          <w:u w:val="single" w:color="0000FF"/>
        </w:rPr>
        <w:t xml:space="preserve"> </w:t>
      </w:r>
      <w:r w:rsidRPr="00DD3B9F">
        <w:rPr>
          <w:color w:val="0303FF"/>
          <w:w w:val="105"/>
          <w:u w:val="single" w:color="0000FF"/>
        </w:rPr>
        <w:t>Meat</w:t>
      </w:r>
      <w:r w:rsidRPr="00DD3B9F">
        <w:rPr>
          <w:color w:val="0303FF"/>
          <w:spacing w:val="-1"/>
          <w:w w:val="105"/>
          <w:u w:val="single" w:color="0000FF"/>
        </w:rPr>
        <w:t xml:space="preserve"> </w:t>
      </w:r>
      <w:r w:rsidRPr="00DD3B9F">
        <w:rPr>
          <w:color w:val="0303FF"/>
          <w:spacing w:val="-10"/>
          <w:w w:val="105"/>
          <w:u w:val="single" w:color="0000FF"/>
        </w:rPr>
        <w:t>&amp;</w:t>
      </w:r>
    </w:p>
    <w:p w14:paraId="5D09CF1D" w14:textId="77777777" w:rsidR="00DD3B9F" w:rsidRDefault="00DD3B9F" w:rsidP="00DD3B9F">
      <w:pPr>
        <w:pStyle w:val="BodyText"/>
        <w:spacing w:before="30" w:line="295" w:lineRule="auto"/>
        <w:ind w:left="1096" w:right="509"/>
      </w:pPr>
      <w:r w:rsidRPr="00DD3B9F">
        <w:rPr>
          <w:color w:val="0303FF"/>
          <w:w w:val="105"/>
          <w:u w:val="single" w:color="0000FF"/>
        </w:rPr>
        <w:t xml:space="preserve">Livestock Australia </w:t>
      </w:r>
      <w:r w:rsidRPr="00DD3B9F">
        <w:rPr>
          <w:color w:val="030303"/>
          <w:w w:val="105"/>
        </w:rPr>
        <w:t>(or</w:t>
      </w:r>
      <w:r w:rsidRPr="00DD3B9F">
        <w:rPr>
          <w:color w:val="030303"/>
          <w:spacing w:val="-10"/>
          <w:w w:val="105"/>
        </w:rPr>
        <w:t xml:space="preserve"> </w:t>
      </w:r>
      <w:r w:rsidRPr="00DD3B9F">
        <w:rPr>
          <w:color w:val="030303"/>
          <w:w w:val="105"/>
        </w:rPr>
        <w:t>any</w:t>
      </w:r>
      <w:r w:rsidRPr="00DD3B9F">
        <w:rPr>
          <w:color w:val="030303"/>
          <w:spacing w:val="-9"/>
          <w:w w:val="105"/>
        </w:rPr>
        <w:t xml:space="preserve"> </w:t>
      </w:r>
      <w:r w:rsidRPr="00DD3B9F">
        <w:rPr>
          <w:color w:val="030303"/>
          <w:w w:val="105"/>
        </w:rPr>
        <w:t>replacement document).</w:t>
      </w:r>
      <w:r w:rsidRPr="00DD3B9F">
        <w:rPr>
          <w:color w:val="030303"/>
          <w:spacing w:val="34"/>
          <w:w w:val="105"/>
        </w:rPr>
        <w:t xml:space="preserve"> </w:t>
      </w:r>
      <w:r w:rsidRPr="00DD3B9F">
        <w:rPr>
          <w:color w:val="030303"/>
          <w:w w:val="105"/>
        </w:rPr>
        <w:t>The</w:t>
      </w:r>
      <w:r w:rsidRPr="00DD3B9F">
        <w:rPr>
          <w:color w:val="030303"/>
          <w:spacing w:val="-2"/>
          <w:w w:val="105"/>
        </w:rPr>
        <w:t xml:space="preserve"> </w:t>
      </w:r>
      <w:r w:rsidRPr="00DD3B9F">
        <w:rPr>
          <w:color w:val="030303"/>
          <w:w w:val="105"/>
        </w:rPr>
        <w:t>MDC</w:t>
      </w:r>
      <w:r w:rsidRPr="00DD3B9F">
        <w:rPr>
          <w:color w:val="030303"/>
          <w:spacing w:val="-6"/>
          <w:w w:val="105"/>
        </w:rPr>
        <w:t xml:space="preserve"> </w:t>
      </w:r>
      <w:r w:rsidRPr="00DD3B9F">
        <w:rPr>
          <w:color w:val="030303"/>
          <w:w w:val="105"/>
        </w:rPr>
        <w:t>project</w:t>
      </w:r>
      <w:r w:rsidRPr="00DD3B9F">
        <w:rPr>
          <w:color w:val="030303"/>
          <w:spacing w:val="-8"/>
          <w:w w:val="105"/>
        </w:rPr>
        <w:t xml:space="preserve"> </w:t>
      </w:r>
      <w:r w:rsidRPr="00DD3B9F">
        <w:rPr>
          <w:color w:val="030303"/>
          <w:w w:val="105"/>
        </w:rPr>
        <w:t>access</w:t>
      </w:r>
      <w:r w:rsidRPr="00DD3B9F">
        <w:rPr>
          <w:color w:val="030303"/>
          <w:spacing w:val="-9"/>
          <w:w w:val="105"/>
        </w:rPr>
        <w:t xml:space="preserve"> </w:t>
      </w:r>
      <w:r w:rsidRPr="00DD3B9F">
        <w:rPr>
          <w:color w:val="030303"/>
          <w:w w:val="105"/>
        </w:rPr>
        <w:t>fee</w:t>
      </w:r>
      <w:r w:rsidRPr="00DD3B9F">
        <w:rPr>
          <w:color w:val="030303"/>
          <w:spacing w:val="-11"/>
          <w:w w:val="105"/>
        </w:rPr>
        <w:t xml:space="preserve"> </w:t>
      </w:r>
      <w:r w:rsidRPr="00DD3B9F">
        <w:rPr>
          <w:color w:val="030303"/>
          <w:w w:val="105"/>
        </w:rPr>
        <w:t>is required to</w:t>
      </w:r>
      <w:r w:rsidRPr="00DD3B9F">
        <w:rPr>
          <w:color w:val="030303"/>
          <w:spacing w:val="40"/>
          <w:w w:val="105"/>
        </w:rPr>
        <w:t xml:space="preserve"> </w:t>
      </w:r>
      <w:r w:rsidRPr="00DD3B9F">
        <w:rPr>
          <w:color w:val="030303"/>
          <w:w w:val="105"/>
        </w:rPr>
        <w:t>support</w:t>
      </w:r>
      <w:r w:rsidRPr="00DD3B9F">
        <w:rPr>
          <w:color w:val="030303"/>
          <w:spacing w:val="40"/>
          <w:w w:val="105"/>
        </w:rPr>
        <w:t xml:space="preserve"> </w:t>
      </w:r>
      <w:r w:rsidRPr="00DD3B9F">
        <w:rPr>
          <w:color w:val="030303"/>
          <w:w w:val="105"/>
        </w:rPr>
        <w:t>the</w:t>
      </w:r>
      <w:r w:rsidRPr="00DD3B9F">
        <w:rPr>
          <w:color w:val="030303"/>
          <w:spacing w:val="40"/>
          <w:w w:val="105"/>
        </w:rPr>
        <w:t xml:space="preserve"> </w:t>
      </w:r>
      <w:r w:rsidRPr="00DD3B9F">
        <w:rPr>
          <w:color w:val="030303"/>
          <w:w w:val="105"/>
        </w:rPr>
        <w:t>management, administration and delivery of the project.</w:t>
      </w:r>
    </w:p>
    <w:p w14:paraId="753E5C19" w14:textId="77777777" w:rsidR="00DD3B9F" w:rsidRPr="00DD3B9F" w:rsidRDefault="00DD3B9F" w:rsidP="00DD3B9F">
      <w:pPr>
        <w:pStyle w:val="ListParagraph"/>
        <w:tabs>
          <w:tab w:val="left" w:pos="1094"/>
        </w:tabs>
        <w:ind w:left="1094" w:firstLine="0"/>
        <w:rPr>
          <w:b/>
          <w:bCs/>
          <w:color w:val="030303"/>
          <w:sz w:val="17"/>
          <w:szCs w:val="17"/>
        </w:rPr>
      </w:pPr>
    </w:p>
    <w:p w14:paraId="46F0B913" w14:textId="73981896"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proofErr w:type="gramStart"/>
      <w:r>
        <w:rPr>
          <w:color w:val="030303"/>
        </w:rPr>
        <w:t>tenderer</w:t>
      </w:r>
      <w:proofErr w:type="gramEnd"/>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w:t>
      </w:r>
      <w:proofErr w:type="spellStart"/>
      <w:r>
        <w:rPr>
          <w:color w:val="030303"/>
          <w:spacing w:val="-2"/>
          <w:w w:val="110"/>
        </w:rPr>
        <w:t>Cth</w:t>
      </w:r>
      <w:proofErr w:type="spellEnd"/>
      <w:r>
        <w:rPr>
          <w:color w:val="030303"/>
          <w:spacing w:val="-2"/>
          <w:w w:val="110"/>
        </w:rPr>
        <w:t>)</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3"/>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 xml:space="preserve">the purpose of our business </w:t>
      </w:r>
      <w:proofErr w:type="gramStart"/>
      <w:r>
        <w:rPr>
          <w:color w:val="030303"/>
          <w:w w:val="110"/>
          <w:sz w:val="18"/>
        </w:rPr>
        <w:t>only;</w:t>
      </w:r>
      <w:proofErr w:type="gramEnd"/>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End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4">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proofErr w:type="gramStart"/>
      <w:r>
        <w:rPr>
          <w:color w:val="030303"/>
          <w:spacing w:val="-2"/>
          <w:sz w:val="18"/>
        </w:rPr>
        <w:t>tender;</w:t>
      </w:r>
      <w:proofErr w:type="gramEnd"/>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proofErr w:type="gramStart"/>
      <w:r>
        <w:rPr>
          <w:color w:val="030303"/>
          <w:spacing w:val="-2"/>
          <w:w w:val="105"/>
          <w:sz w:val="18"/>
        </w:rPr>
        <w:t>tenders;</w:t>
      </w:r>
      <w:proofErr w:type="gramEnd"/>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 xml:space="preserve">with the terms of this request for </w:t>
      </w:r>
      <w:proofErr w:type="gramStart"/>
      <w:r>
        <w:rPr>
          <w:color w:val="030303"/>
          <w:w w:val="105"/>
          <w:sz w:val="18"/>
        </w:rPr>
        <w:t>tender;</w:t>
      </w:r>
      <w:proofErr w:type="gramEnd"/>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proofErr w:type="gramStart"/>
      <w:r>
        <w:rPr>
          <w:color w:val="030303"/>
          <w:spacing w:val="-2"/>
          <w:w w:val="105"/>
          <w:sz w:val="18"/>
        </w:rPr>
        <w:t>tenders;</w:t>
      </w:r>
      <w:proofErr w:type="gramEnd"/>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proofErr w:type="gramStart"/>
      <w:r>
        <w:rPr>
          <w:color w:val="030303"/>
          <w:spacing w:val="-2"/>
          <w:w w:val="105"/>
          <w:sz w:val="18"/>
        </w:rPr>
        <w:t>tender;</w:t>
      </w:r>
      <w:proofErr w:type="gramEnd"/>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proofErr w:type="gramStart"/>
      <w:r>
        <w:rPr>
          <w:color w:val="030303"/>
          <w:spacing w:val="-2"/>
          <w:w w:val="105"/>
          <w:sz w:val="18"/>
        </w:rPr>
        <w:t>tender;</w:t>
      </w:r>
      <w:proofErr w:type="gramEnd"/>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proofErr w:type="gramStart"/>
      <w:r>
        <w:rPr>
          <w:color w:val="030303"/>
          <w:spacing w:val="-4"/>
          <w:sz w:val="18"/>
        </w:rPr>
        <w:t>Date;</w:t>
      </w:r>
      <w:proofErr w:type="gramEnd"/>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proofErr w:type="gramStart"/>
      <w:r>
        <w:rPr>
          <w:color w:val="030303"/>
          <w:spacing w:val="-2"/>
          <w:sz w:val="18"/>
        </w:rPr>
        <w:t>tender;</w:t>
      </w:r>
      <w:proofErr w:type="gramEnd"/>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proofErr w:type="gramStart"/>
      <w:r>
        <w:rPr>
          <w:color w:val="030303"/>
          <w:w w:val="105"/>
          <w:sz w:val="18"/>
        </w:rPr>
        <w:t>a</w:t>
      </w:r>
      <w:r>
        <w:rPr>
          <w:color w:val="030303"/>
          <w:spacing w:val="40"/>
          <w:w w:val="105"/>
          <w:sz w:val="18"/>
        </w:rPr>
        <w:t xml:space="preserve"> </w:t>
      </w:r>
      <w:r>
        <w:rPr>
          <w:color w:val="030303"/>
          <w:w w:val="105"/>
          <w:sz w:val="18"/>
        </w:rPr>
        <w:t>different</w:t>
      </w:r>
      <w:proofErr w:type="gramEnd"/>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proofErr w:type="gramStart"/>
      <w:r>
        <w:rPr>
          <w:color w:val="030303"/>
          <w:w w:val="110"/>
        </w:rPr>
        <w:t>tenderer</w:t>
      </w:r>
      <w:proofErr w:type="gramEnd"/>
      <w:r>
        <w:rPr>
          <w:color w:val="030303"/>
          <w:w w:val="110"/>
        </w:rPr>
        <w:t xml:space="preserve">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 xml:space="preserve">of the </w:t>
      </w:r>
      <w:proofErr w:type="gramStart"/>
      <w:r>
        <w:rPr>
          <w:color w:val="030303"/>
          <w:w w:val="110"/>
        </w:rPr>
        <w:t>tenderer's</w:t>
      </w:r>
      <w:proofErr w:type="gramEnd"/>
      <w:r>
        <w:rPr>
          <w:color w:val="030303"/>
          <w:w w:val="110"/>
        </w:rPr>
        <w:t xml:space="preserve">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5"/>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 xml:space="preserve">tolerate harassment or bullying from tenderers. MLA may exclude tenderers who exhibit unacceptable </w:t>
      </w:r>
      <w:proofErr w:type="spellStart"/>
      <w:r>
        <w:rPr>
          <w:color w:val="030303"/>
          <w:w w:val="105"/>
        </w:rPr>
        <w:t>behaviour</w:t>
      </w:r>
      <w:proofErr w:type="spellEnd"/>
      <w:r>
        <w:rPr>
          <w:color w:val="030303"/>
          <w:w w:val="105"/>
        </w:rPr>
        <w:t xml:space="preserve">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proofErr w:type="gramStart"/>
      <w:r>
        <w:rPr>
          <w:color w:val="030303"/>
          <w:spacing w:val="-2"/>
          <w:sz w:val="18"/>
        </w:rPr>
        <w:t>services;</w:t>
      </w:r>
      <w:proofErr w:type="gramEnd"/>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proofErr w:type="gramStart"/>
      <w:r>
        <w:rPr>
          <w:color w:val="030303"/>
          <w:spacing w:val="-2"/>
          <w:w w:val="105"/>
          <w:sz w:val="18"/>
        </w:rPr>
        <w:t>needed;</w:t>
      </w:r>
      <w:proofErr w:type="gramEnd"/>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roofErr w:type="gramStart"/>
      <w:r>
        <w:rPr>
          <w:color w:val="030303"/>
          <w:spacing w:val="-2"/>
          <w:w w:val="105"/>
          <w:sz w:val="18"/>
        </w:rPr>
        <w:t>);</w:t>
      </w:r>
      <w:proofErr w:type="gramEnd"/>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w:t>
      </w:r>
      <w:proofErr w:type="gramEnd"/>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proofErr w:type="gramStart"/>
      <w:r>
        <w:rPr>
          <w:color w:val="030303"/>
          <w:spacing w:val="-2"/>
          <w:w w:val="105"/>
          <w:sz w:val="18"/>
        </w:rPr>
        <w:t>subcontractors;</w:t>
      </w:r>
      <w:proofErr w:type="gramEnd"/>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 xml:space="preserve">or dealing with the </w:t>
      </w:r>
      <w:proofErr w:type="gramStart"/>
      <w:r>
        <w:rPr>
          <w:color w:val="030303"/>
          <w:w w:val="105"/>
          <w:sz w:val="18"/>
        </w:rPr>
        <w:t>tenderer</w:t>
      </w:r>
      <w:proofErr w:type="gramEnd"/>
      <w:r>
        <w:rPr>
          <w:color w:val="030303"/>
          <w:w w:val="105"/>
          <w:sz w:val="18"/>
        </w:rPr>
        <w:t>;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w:t>
      </w:r>
      <w:proofErr w:type="gramStart"/>
      <w:r>
        <w:rPr>
          <w:color w:val="030303"/>
          <w:w w:val="105"/>
        </w:rPr>
        <w:t>tenderer's</w:t>
      </w:r>
      <w:proofErr w:type="gramEnd"/>
      <w:r>
        <w:rPr>
          <w:color w:val="030303"/>
          <w:w w:val="105"/>
        </w:rPr>
        <w:t xml:space="preserve">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6"/>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 xml:space="preserve">of tenderers. Any such </w:t>
      </w:r>
      <w:proofErr w:type="gramStart"/>
      <w:r>
        <w:rPr>
          <w:color w:val="030303"/>
          <w:w w:val="105"/>
        </w:rPr>
        <w:t>short listed</w:t>
      </w:r>
      <w:proofErr w:type="gramEnd"/>
      <w:r>
        <w:rPr>
          <w:color w:val="030303"/>
          <w:w w:val="105"/>
        </w:rPr>
        <w:t xml:space="preserve">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 xml:space="preserve">proposal with MLA. A successful </w:t>
      </w:r>
      <w:proofErr w:type="gramStart"/>
      <w:r>
        <w:rPr>
          <w:color w:val="030303"/>
          <w:w w:val="105"/>
        </w:rPr>
        <w:t>tenderer</w:t>
      </w:r>
      <w:proofErr w:type="gramEnd"/>
      <w:r>
        <w:rPr>
          <w:color w:val="030303"/>
          <w:w w:val="105"/>
        </w:rPr>
        <w:t xml:space="preserve"> may be selected from such a list.</w:t>
      </w:r>
    </w:p>
    <w:p w14:paraId="46F0B978" w14:textId="77777777" w:rsidR="00387406" w:rsidRDefault="00387406">
      <w:pPr>
        <w:spacing w:line="292" w:lineRule="auto"/>
        <w:sectPr w:rsidR="00387406">
          <w:headerReference w:type="default" r:id="rId27"/>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bCs/>
          <w:i/>
          <w:iCs/>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b/>
          <w:color w:val="030303"/>
          <w:sz w:val="17"/>
          <w:szCs w:val="18"/>
        </w:rPr>
        <w:id w:val="676007345"/>
        <w:placeholder>
          <w:docPart w:val="09C7F3C9CF26468CA8651B540B7CB3B5"/>
        </w:placeholder>
      </w:sdtPr>
      <w:sdtEndPr>
        <w:rPr>
          <w:b w:val="0"/>
          <w:spacing w:val="-2"/>
          <w:w w:val="105"/>
          <w:sz w:val="18"/>
        </w:rPr>
      </w:sdtEndPr>
      <w:sdtContent>
        <w:p w14:paraId="46F0B987" w14:textId="3CFEC058" w:rsidR="00387406" w:rsidRPr="003B5391" w:rsidRDefault="00DB7B9E">
          <w:pPr>
            <w:pStyle w:val="ListParagraph"/>
            <w:numPr>
              <w:ilvl w:val="1"/>
              <w:numId w:val="7"/>
            </w:numPr>
            <w:tabs>
              <w:tab w:val="left" w:pos="1095"/>
            </w:tabs>
            <w:rPr>
              <w:color w:val="030303"/>
              <w:sz w:val="18"/>
            </w:rPr>
          </w:pPr>
          <w:r w:rsidRPr="003B5391">
            <w:rPr>
              <w:b/>
              <w:color w:val="030303"/>
              <w:sz w:val="17"/>
            </w:rPr>
            <w:t>Funding</w:t>
          </w:r>
          <w:r w:rsidRPr="003B5391">
            <w:rPr>
              <w:b/>
              <w:color w:val="030303"/>
              <w:spacing w:val="18"/>
              <w:sz w:val="17"/>
            </w:rPr>
            <w:t xml:space="preserve"> </w:t>
          </w:r>
          <w:r w:rsidRPr="003B5391">
            <w:rPr>
              <w:b/>
              <w:color w:val="030303"/>
              <w:spacing w:val="-2"/>
              <w:sz w:val="17"/>
            </w:rPr>
            <w:t>eligibility</w:t>
          </w:r>
        </w:p>
        <w:p w14:paraId="46F0B988" w14:textId="77777777" w:rsidR="00387406" w:rsidRPr="003B5391" w:rsidRDefault="00387406">
          <w:pPr>
            <w:pStyle w:val="BodyText"/>
            <w:spacing w:before="78"/>
            <w:rPr>
              <w:b/>
              <w:sz w:val="17"/>
            </w:rPr>
          </w:pPr>
        </w:p>
        <w:p w14:paraId="46F0B989" w14:textId="77777777" w:rsidR="00387406" w:rsidRPr="003B5391" w:rsidRDefault="00DB7B9E">
          <w:pPr>
            <w:pStyle w:val="BodyText"/>
            <w:spacing w:line="292" w:lineRule="auto"/>
            <w:ind w:left="1095" w:right="363" w:hanging="2"/>
          </w:pPr>
          <w:r w:rsidRPr="003B5391">
            <w:rPr>
              <w:color w:val="030303"/>
              <w:w w:val="105"/>
            </w:rPr>
            <w:t>Tenderers are to provide details regarding the source of monetary amounts which are proposed to be</w:t>
          </w:r>
          <w:r w:rsidRPr="003B5391">
            <w:rPr>
              <w:color w:val="030303"/>
              <w:spacing w:val="-8"/>
              <w:w w:val="105"/>
            </w:rPr>
            <w:t xml:space="preserve"> </w:t>
          </w:r>
          <w:r w:rsidRPr="003B5391">
            <w:rPr>
              <w:color w:val="030303"/>
              <w:w w:val="105"/>
            </w:rPr>
            <w:t>contributed and</w:t>
          </w:r>
          <w:r w:rsidRPr="003B5391">
            <w:rPr>
              <w:color w:val="030303"/>
              <w:spacing w:val="-1"/>
              <w:w w:val="105"/>
            </w:rPr>
            <w:t xml:space="preserve"> </w:t>
          </w:r>
          <w:r w:rsidRPr="003B5391">
            <w:rPr>
              <w:color w:val="030303"/>
              <w:w w:val="105"/>
            </w:rPr>
            <w:t>confirm the source is</w:t>
          </w:r>
          <w:r w:rsidRPr="003B5391">
            <w:rPr>
              <w:color w:val="030303"/>
              <w:spacing w:val="-5"/>
              <w:w w:val="105"/>
            </w:rPr>
            <w:t xml:space="preserve"> </w:t>
          </w:r>
          <w:r w:rsidRPr="003B5391">
            <w:rPr>
              <w:color w:val="030303"/>
              <w:w w:val="105"/>
            </w:rPr>
            <w:t>an</w:t>
          </w:r>
          <w:r w:rsidRPr="003B5391">
            <w:rPr>
              <w:color w:val="030303"/>
              <w:spacing w:val="-2"/>
              <w:w w:val="105"/>
            </w:rPr>
            <w:t xml:space="preserve"> </w:t>
          </w:r>
          <w:r w:rsidRPr="003B5391">
            <w:rPr>
              <w:color w:val="030303"/>
              <w:w w:val="105"/>
            </w:rPr>
            <w:t>eligible funding</w:t>
          </w:r>
          <w:r w:rsidRPr="003B5391">
            <w:rPr>
              <w:color w:val="030303"/>
              <w:spacing w:val="-8"/>
              <w:w w:val="105"/>
            </w:rPr>
            <w:t xml:space="preserve"> </w:t>
          </w:r>
          <w:r w:rsidRPr="003B5391">
            <w:rPr>
              <w:color w:val="030303"/>
              <w:w w:val="105"/>
            </w:rPr>
            <w:t>source as</w:t>
          </w:r>
          <w:r w:rsidRPr="003B5391">
            <w:rPr>
              <w:color w:val="030303"/>
              <w:spacing w:val="-2"/>
              <w:w w:val="105"/>
            </w:rPr>
            <w:t xml:space="preserve"> </w:t>
          </w:r>
          <w:r w:rsidRPr="003B5391">
            <w:rPr>
              <w:color w:val="030303"/>
              <w:w w:val="105"/>
            </w:rPr>
            <w:t>set out in the MLA Donor Company (MDC) proposal guidelines and application form which are</w:t>
          </w:r>
        </w:p>
        <w:p w14:paraId="46F0B98A" w14:textId="77777777" w:rsidR="00387406" w:rsidRPr="003B5391" w:rsidRDefault="00DB7B9E">
          <w:pPr>
            <w:pStyle w:val="BodyText"/>
            <w:spacing w:line="224" w:lineRule="exact"/>
            <w:ind w:left="1096"/>
          </w:pPr>
          <w:r w:rsidRPr="003B5391">
            <w:rPr>
              <w:color w:val="030303"/>
            </w:rPr>
            <w:t>available</w:t>
          </w:r>
          <w:r w:rsidRPr="003B5391">
            <w:rPr>
              <w:color w:val="030303"/>
              <w:spacing w:val="21"/>
            </w:rPr>
            <w:t xml:space="preserve"> </w:t>
          </w:r>
          <w:r w:rsidRPr="003B5391">
            <w:rPr>
              <w:color w:val="030303"/>
            </w:rPr>
            <w:t>on</w:t>
          </w:r>
          <w:r w:rsidRPr="003B5391">
            <w:rPr>
              <w:color w:val="030303"/>
              <w:spacing w:val="9"/>
            </w:rPr>
            <w:t xml:space="preserve"> </w:t>
          </w:r>
          <w:r w:rsidRPr="003B5391">
            <w:rPr>
              <w:color w:val="030303"/>
            </w:rPr>
            <w:t>the</w:t>
          </w:r>
          <w:r w:rsidRPr="003B5391">
            <w:rPr>
              <w:color w:val="030303"/>
              <w:spacing w:val="27"/>
            </w:rPr>
            <w:t xml:space="preserve"> </w:t>
          </w:r>
          <w:r w:rsidRPr="003B5391">
            <w:rPr>
              <w:color w:val="030303"/>
            </w:rPr>
            <w:t>MDC</w:t>
          </w:r>
          <w:r w:rsidRPr="003B5391">
            <w:rPr>
              <w:color w:val="030303"/>
              <w:spacing w:val="8"/>
            </w:rPr>
            <w:t xml:space="preserve"> </w:t>
          </w:r>
          <w:proofErr w:type="gramStart"/>
          <w:r w:rsidRPr="003B5391">
            <w:rPr>
              <w:color w:val="030303"/>
            </w:rPr>
            <w:t>page</w:t>
          </w:r>
          <w:r w:rsidRPr="003B5391">
            <w:rPr>
              <w:color w:val="030303"/>
              <w:spacing w:val="18"/>
            </w:rPr>
            <w:t xml:space="preserve"> </w:t>
          </w:r>
          <w:r w:rsidRPr="003B5391">
            <w:rPr>
              <w:color w:val="0303FF"/>
              <w:spacing w:val="-37"/>
              <w:u w:val="single" w:color="0000FF"/>
            </w:rPr>
            <w:t xml:space="preserve"> </w:t>
          </w:r>
          <w:r w:rsidRPr="003B5391">
            <w:rPr>
              <w:color w:val="0303FF"/>
              <w:u w:val="single" w:color="0000FF"/>
            </w:rPr>
            <w:t>MLA</w:t>
          </w:r>
          <w:proofErr w:type="gramEnd"/>
          <w:r w:rsidRPr="003B5391">
            <w:rPr>
              <w:color w:val="0303FF"/>
              <w:spacing w:val="14"/>
              <w:u w:val="single" w:color="0000FF"/>
            </w:rPr>
            <w:t xml:space="preserve"> </w:t>
          </w:r>
          <w:r w:rsidRPr="003B5391">
            <w:rPr>
              <w:color w:val="0303FF"/>
              <w:u w:val="single" w:color="0000FF"/>
            </w:rPr>
            <w:t>Donor</w:t>
          </w:r>
          <w:r w:rsidRPr="003B5391">
            <w:rPr>
              <w:color w:val="0303FF"/>
              <w:spacing w:val="16"/>
              <w:u w:val="single" w:color="0000FF"/>
            </w:rPr>
            <w:t xml:space="preserve"> </w:t>
          </w:r>
          <w:r w:rsidRPr="003B5391">
            <w:rPr>
              <w:color w:val="0303FF"/>
              <w:u w:val="single" w:color="0000FF"/>
            </w:rPr>
            <w:t>Company</w:t>
          </w:r>
          <w:r w:rsidRPr="003B5391">
            <w:rPr>
              <w:color w:val="0303FF"/>
              <w:spacing w:val="36"/>
              <w:u w:val="single" w:color="0000FF"/>
            </w:rPr>
            <w:t xml:space="preserve"> </w:t>
          </w:r>
          <w:r w:rsidRPr="003B5391">
            <w:rPr>
              <w:color w:val="0303FF"/>
              <w:sz w:val="25"/>
              <w:u w:val="single" w:color="0000FF"/>
            </w:rPr>
            <w:t>I</w:t>
          </w:r>
          <w:r w:rsidRPr="003B5391">
            <w:rPr>
              <w:color w:val="0303FF"/>
              <w:spacing w:val="18"/>
              <w:sz w:val="25"/>
              <w:u w:val="single" w:color="0000FF"/>
            </w:rPr>
            <w:t xml:space="preserve"> </w:t>
          </w:r>
          <w:r w:rsidRPr="003B5391">
            <w:rPr>
              <w:color w:val="0303FF"/>
              <w:u w:val="single" w:color="0000FF"/>
            </w:rPr>
            <w:t>Meat</w:t>
          </w:r>
          <w:r w:rsidRPr="003B5391">
            <w:rPr>
              <w:color w:val="0303FF"/>
              <w:spacing w:val="15"/>
              <w:u w:val="single" w:color="0000FF"/>
            </w:rPr>
            <w:t xml:space="preserve"> </w:t>
          </w:r>
          <w:r w:rsidRPr="003B5391">
            <w:rPr>
              <w:color w:val="0303FF"/>
              <w:u w:val="single" w:color="0000FF"/>
            </w:rPr>
            <w:t>&amp;</w:t>
          </w:r>
          <w:r w:rsidRPr="003B5391">
            <w:rPr>
              <w:color w:val="0303FF"/>
              <w:spacing w:val="19"/>
              <w:u w:val="single" w:color="0000FF"/>
            </w:rPr>
            <w:t xml:space="preserve"> </w:t>
          </w:r>
          <w:r w:rsidRPr="003B5391">
            <w:rPr>
              <w:color w:val="0303FF"/>
              <w:u w:val="single" w:color="0000FF"/>
            </w:rPr>
            <w:t>Livestock</w:t>
          </w:r>
          <w:r w:rsidRPr="003B5391">
            <w:rPr>
              <w:color w:val="0303FF"/>
              <w:spacing w:val="28"/>
              <w:u w:val="single" w:color="0000FF"/>
            </w:rPr>
            <w:t xml:space="preserve"> </w:t>
          </w:r>
          <w:r w:rsidRPr="003B5391">
            <w:rPr>
              <w:color w:val="0303FF"/>
              <w:u w:val="single" w:color="0000FF"/>
            </w:rPr>
            <w:t>Australia</w:t>
          </w:r>
          <w:r w:rsidRPr="003B5391">
            <w:rPr>
              <w:color w:val="0303FF"/>
              <w:spacing w:val="26"/>
              <w:u w:val="single" w:color="0000FF"/>
            </w:rPr>
            <w:t xml:space="preserve"> </w:t>
          </w:r>
          <w:r w:rsidRPr="003B5391">
            <w:rPr>
              <w:color w:val="030303"/>
            </w:rPr>
            <w:t>(or</w:t>
          </w:r>
          <w:r w:rsidRPr="003B5391">
            <w:rPr>
              <w:color w:val="030303"/>
              <w:spacing w:val="11"/>
            </w:rPr>
            <w:t xml:space="preserve"> </w:t>
          </w:r>
          <w:r w:rsidRPr="003B5391">
            <w:rPr>
              <w:color w:val="030303"/>
              <w:spacing w:val="-5"/>
            </w:rPr>
            <w:t>any</w:t>
          </w:r>
        </w:p>
        <w:p w14:paraId="46F0B98B" w14:textId="7D0B7E71" w:rsidR="00387406" w:rsidRDefault="00DB7B9E">
          <w:pPr>
            <w:pStyle w:val="BodyText"/>
            <w:spacing w:before="33"/>
            <w:ind w:left="1095"/>
          </w:pPr>
          <w:r w:rsidRPr="003B5391">
            <w:rPr>
              <w:color w:val="030303"/>
              <w:w w:val="105"/>
            </w:rPr>
            <w:t>replacement</w:t>
          </w:r>
          <w:r w:rsidRPr="003B5391">
            <w:rPr>
              <w:color w:val="030303"/>
              <w:spacing w:val="18"/>
              <w:w w:val="105"/>
            </w:rPr>
            <w:t xml:space="preserve"> </w:t>
          </w:r>
          <w:r w:rsidRPr="003B5391">
            <w:rPr>
              <w:color w:val="030303"/>
              <w:spacing w:val="-2"/>
              <w:w w:val="105"/>
            </w:rPr>
            <w:t>document).]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 xml:space="preserve">The </w:t>
      </w:r>
      <w:proofErr w:type="gramStart"/>
      <w:r>
        <w:rPr>
          <w:color w:val="030303"/>
          <w:w w:val="105"/>
        </w:rPr>
        <w:t>tenderer</w:t>
      </w:r>
      <w:proofErr w:type="gramEnd"/>
      <w:r>
        <w:rPr>
          <w:color w:val="030303"/>
          <w:w w:val="105"/>
        </w:rPr>
        <w:t xml:space="preserve">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8"/>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097B54">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097B54">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097B54">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proofErr w:type="gramStart"/>
      <w:r>
        <w:rPr>
          <w:color w:val="030301"/>
          <w:w w:val="105"/>
          <w:sz w:val="18"/>
        </w:rPr>
        <w:t>tenderer</w:t>
      </w:r>
      <w:proofErr w:type="gramEnd"/>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097B54">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 xml:space="preserve">subject to formal investigations into any anti-bribery and corruption </w:t>
      </w:r>
      <w:proofErr w:type="gramStart"/>
      <w:r w:rsidR="00DB7B9E">
        <w:rPr>
          <w:color w:val="030301"/>
          <w:w w:val="105"/>
        </w:rPr>
        <w:t>offences;</w:t>
      </w:r>
      <w:proofErr w:type="gramEnd"/>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9"/>
          <w:pgSz w:w="12240" w:h="15840"/>
          <w:pgMar w:top="1580" w:right="1500" w:bottom="860" w:left="1700" w:header="0" w:footer="662" w:gutter="0"/>
          <w:cols w:space="720"/>
        </w:sectPr>
      </w:pPr>
    </w:p>
    <w:p w14:paraId="46F0B9DE" w14:textId="64561573" w:rsidR="00387406" w:rsidRDefault="00097B54"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proofErr w:type="gramStart"/>
      <w:r w:rsidR="00DB7B9E">
        <w:rPr>
          <w:color w:val="030303"/>
          <w:w w:val="105"/>
          <w:sz w:val="18"/>
        </w:rPr>
        <w:t>tenderer</w:t>
      </w:r>
      <w:proofErr w:type="gramEnd"/>
      <w:r w:rsidR="00DB7B9E">
        <w:rPr>
          <w:color w:val="030303"/>
          <w:w w:val="105"/>
          <w:sz w:val="18"/>
        </w:rPr>
        <w:t xml:space="preserve">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tenderer must provide details (including the relevant contact)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proofErr w:type="spellStart"/>
      <w:r>
        <w:rPr>
          <w:color w:val="030303"/>
          <w:w w:val="105"/>
          <w:sz w:val="18"/>
        </w:rPr>
        <w:t>Organisation</w:t>
      </w:r>
      <w:proofErr w:type="spellEnd"/>
      <w:r>
        <w:rPr>
          <w:color w:val="030303"/>
          <w:w w:val="105"/>
          <w:sz w:val="18"/>
        </w:rPr>
        <w:t xml:space="preserve">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proofErr w:type="spellStart"/>
      <w:r>
        <w:rPr>
          <w:color w:val="030303"/>
          <w:w w:val="105"/>
          <w:sz w:val="18"/>
        </w:rPr>
        <w:t>Organisation</w:t>
      </w:r>
      <w:proofErr w:type="spellEnd"/>
      <w:r>
        <w:rPr>
          <w:color w:val="030303"/>
          <w:w w:val="105"/>
          <w:sz w:val="18"/>
        </w:rPr>
        <w:t xml:space="preserve">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proofErr w:type="spellStart"/>
      <w:r>
        <w:rPr>
          <w:color w:val="030303"/>
          <w:w w:val="105"/>
          <w:sz w:val="18"/>
        </w:rPr>
        <w:t>Organisation</w:t>
      </w:r>
      <w:proofErr w:type="spellEnd"/>
      <w:r>
        <w:rPr>
          <w:color w:val="030303"/>
          <w:w w:val="105"/>
          <w:sz w:val="18"/>
        </w:rPr>
        <w:t xml:space="preserve">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30"/>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19831977" w14:textId="77777777" w:rsidR="00387406" w:rsidRDefault="00387406">
      <w:pPr>
        <w:spacing w:line="295" w:lineRule="auto"/>
      </w:pPr>
    </w:p>
    <w:p w14:paraId="3A8BB061" w14:textId="66682755" w:rsidR="00985B7E" w:rsidRPr="0035638B" w:rsidRDefault="00DF5C89" w:rsidP="002C6C6C">
      <w:pPr>
        <w:widowControl/>
        <w:autoSpaceDE/>
        <w:autoSpaceDN/>
        <w:spacing w:after="160" w:line="259" w:lineRule="auto"/>
        <w:jc w:val="center"/>
        <w:rPr>
          <w:rFonts w:eastAsia="Aptos"/>
          <w:kern w:val="2"/>
          <w:sz w:val="14"/>
          <w:szCs w:val="14"/>
          <w:lang w:val="en-AU"/>
          <w14:ligatures w14:val="standardContextual"/>
        </w:rPr>
      </w:pPr>
      <w:r w:rsidRPr="00DF5C89">
        <w:rPr>
          <w:rFonts w:eastAsia="Times New Roman"/>
          <w:b/>
          <w:bCs/>
          <w:spacing w:val="-10"/>
          <w:kern w:val="28"/>
          <w:sz w:val="36"/>
          <w:szCs w:val="36"/>
          <w:lang w:val="en-AU"/>
          <w14:ligatures w14:val="standardContextual"/>
        </w:rPr>
        <w:t>Novel options to manage Pimelea toxicity in cattle</w:t>
      </w:r>
    </w:p>
    <w:p w14:paraId="1614F3F6" w14:textId="77777777" w:rsidR="002C6C6C" w:rsidRPr="002C6C6C" w:rsidRDefault="002C6C6C" w:rsidP="00985B7E">
      <w:pPr>
        <w:widowControl/>
        <w:autoSpaceDE/>
        <w:autoSpaceDN/>
        <w:spacing w:after="160" w:line="259" w:lineRule="auto"/>
        <w:rPr>
          <w:rFonts w:eastAsia="Aptos"/>
          <w:kern w:val="2"/>
          <w:sz w:val="18"/>
          <w:szCs w:val="18"/>
          <w:lang w:val="en-AU"/>
          <w14:ligatures w14:val="standardContextual"/>
        </w:rPr>
      </w:pPr>
    </w:p>
    <w:p w14:paraId="19E3972E" w14:textId="38AE6993" w:rsidR="00985B7E" w:rsidRPr="00E6109B" w:rsidRDefault="00985B7E" w:rsidP="00985B7E">
      <w:pPr>
        <w:widowControl/>
        <w:autoSpaceDE/>
        <w:autoSpaceDN/>
        <w:spacing w:after="160" w:line="259" w:lineRule="auto"/>
        <w:rPr>
          <w:rFonts w:ascii="Aptos" w:eastAsia="Aptos" w:hAnsi="Aptos" w:cs="Aptos"/>
          <w:b/>
          <w:kern w:val="2"/>
          <w:lang w:val="en-AU"/>
          <w14:ligatures w14:val="standardContextual"/>
        </w:rPr>
      </w:pPr>
      <w:r w:rsidRPr="749DB4FB">
        <w:rPr>
          <w:rFonts w:ascii="Aptos" w:eastAsia="Aptos" w:hAnsi="Aptos" w:cs="Aptos"/>
          <w:b/>
          <w:kern w:val="2"/>
          <w:lang w:val="en-AU"/>
          <w14:ligatures w14:val="standardContextual"/>
        </w:rPr>
        <w:t xml:space="preserve">Background </w:t>
      </w:r>
    </w:p>
    <w:p w14:paraId="58E0FB28" w14:textId="1725F4D8" w:rsidR="00371B04" w:rsidRDefault="004B33DC" w:rsidP="00985B7E">
      <w:pPr>
        <w:widowControl/>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Pimelea </w:t>
      </w:r>
      <w:r w:rsidR="00E128D2" w:rsidRPr="749DB4FB">
        <w:rPr>
          <w:rFonts w:ascii="Aptos" w:eastAsia="Aptos" w:hAnsi="Aptos" w:cs="Aptos"/>
          <w:kern w:val="2"/>
          <w:lang w:val="en-AU"/>
          <w14:ligatures w14:val="standardContextual"/>
        </w:rPr>
        <w:t xml:space="preserve">toxicity in cattle </w:t>
      </w:r>
      <w:r w:rsidR="00BE18F8" w:rsidRPr="749DB4FB">
        <w:rPr>
          <w:rFonts w:ascii="Aptos" w:eastAsia="Aptos" w:hAnsi="Aptos" w:cs="Aptos"/>
          <w:kern w:val="2"/>
          <w:lang w:val="en-AU"/>
          <w14:ligatures w14:val="standardContextual"/>
        </w:rPr>
        <w:t>is attributed to the consumption of native Pimelea</w:t>
      </w:r>
      <w:r w:rsidR="003B3AED" w:rsidRPr="749DB4FB">
        <w:rPr>
          <w:rFonts w:ascii="Aptos" w:eastAsia="Aptos" w:hAnsi="Aptos" w:cs="Aptos"/>
          <w:kern w:val="2"/>
          <w:lang w:val="en-AU"/>
          <w14:ligatures w14:val="standardContextual"/>
        </w:rPr>
        <w:t xml:space="preserve"> species that are present on as much as half of Australia’s pastoral rangelands. </w:t>
      </w:r>
      <w:r w:rsidR="009C35B5" w:rsidRPr="749DB4FB">
        <w:rPr>
          <w:rFonts w:ascii="Aptos" w:eastAsia="Aptos" w:hAnsi="Aptos" w:cs="Aptos"/>
          <w:kern w:val="2"/>
          <w:lang w:val="en-AU"/>
          <w14:ligatures w14:val="standardContextual"/>
        </w:rPr>
        <w:t xml:space="preserve">Though there are over 100 species within </w:t>
      </w:r>
      <w:r w:rsidR="00607291" w:rsidRPr="749DB4FB">
        <w:rPr>
          <w:rFonts w:ascii="Aptos" w:eastAsia="Aptos" w:hAnsi="Aptos" w:cs="Aptos"/>
          <w:kern w:val="2"/>
          <w:lang w:val="en-AU"/>
          <w14:ligatures w14:val="standardContextual"/>
        </w:rPr>
        <w:t>t</w:t>
      </w:r>
      <w:r w:rsidR="009C35B5" w:rsidRPr="749DB4FB">
        <w:rPr>
          <w:rFonts w:ascii="Aptos" w:eastAsia="Aptos" w:hAnsi="Aptos" w:cs="Aptos"/>
          <w:kern w:val="2"/>
          <w:lang w:val="en-AU"/>
          <w14:ligatures w14:val="standardContextual"/>
        </w:rPr>
        <w:t xml:space="preserve">he Pimelea genus only a few species/sub-species are known to cause toxicity including Pimelea simplex (subsp. simplex and subsp. continua), </w:t>
      </w:r>
      <w:proofErr w:type="spellStart"/>
      <w:r w:rsidR="009C35B5" w:rsidRPr="749DB4FB">
        <w:rPr>
          <w:rFonts w:ascii="Aptos" w:eastAsia="Aptos" w:hAnsi="Aptos" w:cs="Aptos"/>
          <w:kern w:val="2"/>
          <w:lang w:val="en-AU"/>
          <w14:ligatures w14:val="standardContextual"/>
        </w:rPr>
        <w:t>Pimelea</w:t>
      </w:r>
      <w:proofErr w:type="spellEnd"/>
      <w:r w:rsidR="009C35B5" w:rsidRPr="749DB4FB">
        <w:rPr>
          <w:rFonts w:ascii="Aptos" w:eastAsia="Aptos" w:hAnsi="Aptos" w:cs="Aptos"/>
          <w:kern w:val="2"/>
          <w:lang w:val="en-AU"/>
          <w14:ligatures w14:val="standardContextual"/>
        </w:rPr>
        <w:t xml:space="preserve"> elongata and </w:t>
      </w:r>
      <w:proofErr w:type="spellStart"/>
      <w:r w:rsidR="009C35B5" w:rsidRPr="749DB4FB">
        <w:rPr>
          <w:rFonts w:ascii="Aptos" w:eastAsia="Aptos" w:hAnsi="Aptos" w:cs="Aptos"/>
          <w:kern w:val="2"/>
          <w:lang w:val="en-AU"/>
          <w14:ligatures w14:val="standardContextual"/>
        </w:rPr>
        <w:t>Pimelea</w:t>
      </w:r>
      <w:proofErr w:type="spellEnd"/>
      <w:r w:rsidR="009C35B5" w:rsidRPr="749DB4FB">
        <w:rPr>
          <w:rFonts w:ascii="Aptos" w:eastAsia="Aptos" w:hAnsi="Aptos" w:cs="Aptos"/>
          <w:kern w:val="2"/>
          <w:lang w:val="en-AU"/>
          <w14:ligatures w14:val="standardContextual"/>
        </w:rPr>
        <w:t xml:space="preserve"> </w:t>
      </w:r>
      <w:proofErr w:type="spellStart"/>
      <w:r w:rsidR="009C35B5" w:rsidRPr="749DB4FB">
        <w:rPr>
          <w:rFonts w:ascii="Aptos" w:eastAsia="Aptos" w:hAnsi="Aptos" w:cs="Aptos"/>
          <w:kern w:val="2"/>
          <w:lang w:val="en-AU"/>
          <w14:ligatures w14:val="standardContextual"/>
        </w:rPr>
        <w:t>trichostachya</w:t>
      </w:r>
      <w:proofErr w:type="spellEnd"/>
      <w:r w:rsidR="004F7E91" w:rsidRPr="749DB4FB">
        <w:rPr>
          <w:rFonts w:ascii="Aptos" w:eastAsia="Aptos" w:hAnsi="Aptos" w:cs="Aptos"/>
          <w:kern w:val="2"/>
          <w:lang w:val="en-AU"/>
          <w14:ligatures w14:val="standardContextual"/>
        </w:rPr>
        <w:t xml:space="preserve">. Toxicity can occur because of ingestion </w:t>
      </w:r>
      <w:r w:rsidR="00B3795C" w:rsidRPr="749DB4FB">
        <w:rPr>
          <w:rFonts w:ascii="Aptos" w:eastAsia="Aptos" w:hAnsi="Aptos" w:cs="Aptos"/>
          <w:kern w:val="2"/>
          <w:lang w:val="en-AU"/>
          <w14:ligatures w14:val="standardContextual"/>
        </w:rPr>
        <w:t xml:space="preserve">(more common) </w:t>
      </w:r>
      <w:r w:rsidR="004F7E91" w:rsidRPr="749DB4FB">
        <w:rPr>
          <w:rFonts w:ascii="Aptos" w:eastAsia="Aptos" w:hAnsi="Aptos" w:cs="Aptos"/>
          <w:kern w:val="2"/>
          <w:lang w:val="en-AU"/>
          <w14:ligatures w14:val="standardContextual"/>
        </w:rPr>
        <w:t>or inhalation of plant material and c</w:t>
      </w:r>
      <w:r w:rsidR="00012281" w:rsidRPr="749DB4FB">
        <w:rPr>
          <w:rFonts w:ascii="Aptos" w:eastAsia="Aptos" w:hAnsi="Aptos" w:cs="Aptos"/>
          <w:kern w:val="2"/>
          <w:lang w:val="en-AU"/>
          <w14:ligatures w14:val="standardContextual"/>
        </w:rPr>
        <w:t>linical signs</w:t>
      </w:r>
      <w:r w:rsidR="009C35B5" w:rsidRPr="749DB4FB">
        <w:rPr>
          <w:rFonts w:ascii="Aptos" w:eastAsia="Aptos" w:hAnsi="Aptos" w:cs="Aptos"/>
          <w:kern w:val="2"/>
          <w:lang w:val="en-AU"/>
          <w14:ligatures w14:val="standardContextual"/>
        </w:rPr>
        <w:t xml:space="preserve"> of toxicity</w:t>
      </w:r>
      <w:r w:rsidR="00012281" w:rsidRPr="749DB4FB">
        <w:rPr>
          <w:rFonts w:ascii="Aptos" w:eastAsia="Aptos" w:hAnsi="Aptos" w:cs="Aptos"/>
          <w:kern w:val="2"/>
          <w:lang w:val="en-AU"/>
          <w14:ligatures w14:val="standardContextual"/>
        </w:rPr>
        <w:t xml:space="preserve"> include pulmonary hypertension, right-sided heart failure, and wasting, with </w:t>
      </w:r>
      <w:r w:rsidR="00D8528F" w:rsidRPr="749DB4FB">
        <w:rPr>
          <w:rFonts w:ascii="Aptos" w:eastAsia="Aptos" w:hAnsi="Aptos" w:cs="Aptos"/>
          <w:kern w:val="2"/>
          <w:lang w:val="en-AU"/>
          <w14:ligatures w14:val="standardContextual"/>
        </w:rPr>
        <w:t xml:space="preserve">loss of production and mortality costing the industry &gt;$50 million annually. Current management is limited to weed </w:t>
      </w:r>
      <w:r w:rsidR="009C35B5" w:rsidRPr="749DB4FB">
        <w:rPr>
          <w:rFonts w:ascii="Aptos" w:eastAsia="Aptos" w:hAnsi="Aptos" w:cs="Aptos"/>
          <w:kern w:val="2"/>
          <w:lang w:val="en-AU"/>
          <w14:ligatures w14:val="standardContextual"/>
        </w:rPr>
        <w:t xml:space="preserve">identification, </w:t>
      </w:r>
      <w:r w:rsidR="00D8528F" w:rsidRPr="749DB4FB">
        <w:rPr>
          <w:rFonts w:ascii="Aptos" w:eastAsia="Aptos" w:hAnsi="Aptos" w:cs="Aptos"/>
          <w:kern w:val="2"/>
          <w:lang w:val="en-AU"/>
          <w14:ligatures w14:val="standardContextual"/>
        </w:rPr>
        <w:t>suppression, stock movement, and supportive care; no antidote or fully effective prevention exists.</w:t>
      </w:r>
    </w:p>
    <w:p w14:paraId="33AEEDBC" w14:textId="030FF911" w:rsidR="002F26E0" w:rsidRDefault="00793375" w:rsidP="00985B7E">
      <w:pPr>
        <w:widowControl/>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Previous research has focused on</w:t>
      </w:r>
      <w:r w:rsidR="001E287C" w:rsidRPr="749DB4FB">
        <w:rPr>
          <w:rFonts w:ascii="Aptos" w:eastAsia="Aptos" w:hAnsi="Aptos" w:cs="Aptos"/>
          <w:kern w:val="2"/>
          <w:lang w:val="en-AU"/>
          <w14:ligatures w14:val="standardContextual"/>
        </w:rPr>
        <w:t xml:space="preserve"> areas including</w:t>
      </w:r>
      <w:r w:rsidR="002F26E0" w:rsidRPr="749DB4FB">
        <w:rPr>
          <w:rFonts w:ascii="Aptos" w:eastAsia="Aptos" w:hAnsi="Aptos" w:cs="Aptos"/>
          <w:kern w:val="2"/>
          <w:lang w:val="en-AU"/>
          <w14:ligatures w14:val="standardContextual"/>
        </w:rPr>
        <w:t>:</w:t>
      </w:r>
      <w:r w:rsidRPr="749DB4FB">
        <w:rPr>
          <w:rFonts w:ascii="Aptos" w:eastAsia="Aptos" w:hAnsi="Aptos" w:cs="Aptos"/>
          <w:kern w:val="2"/>
          <w:lang w:val="en-AU"/>
          <w14:ligatures w14:val="standardContextual"/>
        </w:rPr>
        <w:t xml:space="preserve"> </w:t>
      </w:r>
    </w:p>
    <w:p w14:paraId="60F65628" w14:textId="01D8BB60" w:rsidR="002F26E0" w:rsidRDefault="001E287C" w:rsidP="002F26E0">
      <w:pPr>
        <w:pStyle w:val="ListParagraph"/>
        <w:widowControl/>
        <w:numPr>
          <w:ilvl w:val="0"/>
          <w:numId w:val="39"/>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I</w:t>
      </w:r>
      <w:r w:rsidR="00793375" w:rsidRPr="749DB4FB">
        <w:rPr>
          <w:rFonts w:ascii="Aptos" w:eastAsia="Aptos" w:hAnsi="Aptos" w:cs="Aptos"/>
          <w:kern w:val="2"/>
          <w:lang w:val="en-AU"/>
          <w14:ligatures w14:val="standardContextual"/>
        </w:rPr>
        <w:t xml:space="preserve">dentifying and understanding the </w:t>
      </w:r>
      <w:r w:rsidR="00DE26F3" w:rsidRPr="749DB4FB">
        <w:rPr>
          <w:rFonts w:ascii="Aptos" w:eastAsia="Aptos" w:hAnsi="Aptos" w:cs="Aptos"/>
          <w:kern w:val="2"/>
          <w:lang w:val="en-AU"/>
          <w14:ligatures w14:val="standardContextual"/>
        </w:rPr>
        <w:t>causati</w:t>
      </w:r>
      <w:r w:rsidR="00A62AF1" w:rsidRPr="749DB4FB">
        <w:rPr>
          <w:rFonts w:ascii="Aptos" w:eastAsia="Aptos" w:hAnsi="Aptos" w:cs="Aptos"/>
          <w:kern w:val="2"/>
          <w:lang w:val="en-AU"/>
          <w14:ligatures w14:val="standardContextual"/>
        </w:rPr>
        <w:t>ve</w:t>
      </w:r>
      <w:r w:rsidR="00DE26F3" w:rsidRPr="749DB4FB">
        <w:rPr>
          <w:rFonts w:ascii="Aptos" w:eastAsia="Aptos" w:hAnsi="Aptos" w:cs="Aptos"/>
          <w:kern w:val="2"/>
          <w:lang w:val="en-AU"/>
          <w14:ligatures w14:val="standardContextual"/>
        </w:rPr>
        <w:t xml:space="preserve"> toxin (Simplexin)</w:t>
      </w:r>
    </w:p>
    <w:p w14:paraId="288009CA" w14:textId="187EEA64" w:rsidR="00E72FA7" w:rsidRDefault="00E72FA7" w:rsidP="002F26E0">
      <w:pPr>
        <w:pStyle w:val="ListParagraph"/>
        <w:widowControl/>
        <w:numPr>
          <w:ilvl w:val="0"/>
          <w:numId w:val="39"/>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Model risk </w:t>
      </w:r>
      <w:r w:rsidR="00C72A2E" w:rsidRPr="749DB4FB">
        <w:rPr>
          <w:rFonts w:ascii="Aptos" w:eastAsia="Aptos" w:hAnsi="Aptos" w:cs="Aptos"/>
          <w:kern w:val="2"/>
          <w:lang w:val="en-AU"/>
          <w14:ligatures w14:val="standardContextual"/>
        </w:rPr>
        <w:t>forecasting</w:t>
      </w:r>
      <w:r w:rsidRPr="749DB4FB">
        <w:rPr>
          <w:rFonts w:ascii="Aptos" w:eastAsia="Aptos" w:hAnsi="Aptos" w:cs="Aptos"/>
          <w:kern w:val="2"/>
          <w:lang w:val="en-AU"/>
          <w14:ligatures w14:val="standardContextual"/>
        </w:rPr>
        <w:t xml:space="preserve"> using remote sensing, rainfall and soil disturbance data to </w:t>
      </w:r>
      <w:r w:rsidR="00C72A2E" w:rsidRPr="749DB4FB">
        <w:rPr>
          <w:rFonts w:ascii="Aptos" w:eastAsia="Aptos" w:hAnsi="Aptos" w:cs="Aptos"/>
          <w:kern w:val="2"/>
          <w:lang w:val="en-AU"/>
          <w14:ligatures w14:val="standardContextual"/>
        </w:rPr>
        <w:t xml:space="preserve">provide an early warning indicator </w:t>
      </w:r>
    </w:p>
    <w:p w14:paraId="71F3B91D" w14:textId="26C9D869" w:rsidR="00793375" w:rsidRDefault="001E287C" w:rsidP="002F26E0">
      <w:pPr>
        <w:pStyle w:val="ListParagraph"/>
        <w:widowControl/>
        <w:numPr>
          <w:ilvl w:val="0"/>
          <w:numId w:val="39"/>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D</w:t>
      </w:r>
      <w:r w:rsidR="00A62AF1" w:rsidRPr="749DB4FB">
        <w:rPr>
          <w:rFonts w:ascii="Aptos" w:eastAsia="Aptos" w:hAnsi="Aptos" w:cs="Aptos"/>
          <w:kern w:val="2"/>
          <w:lang w:val="en-AU"/>
          <w14:ligatures w14:val="standardContextual"/>
        </w:rPr>
        <w:t>eveloping chemical and management strategies for weed control</w:t>
      </w:r>
      <w:r w:rsidR="001D6471" w:rsidRPr="749DB4FB">
        <w:rPr>
          <w:rFonts w:ascii="Aptos" w:eastAsia="Aptos" w:hAnsi="Aptos" w:cs="Aptos"/>
          <w:kern w:val="2"/>
          <w:lang w:val="en-AU"/>
          <w14:ligatures w14:val="standardContextual"/>
        </w:rPr>
        <w:t xml:space="preserve"> and toxin diagnosis </w:t>
      </w:r>
      <w:r w:rsidR="00A62AF1" w:rsidRPr="749DB4FB">
        <w:rPr>
          <w:rFonts w:ascii="Aptos" w:eastAsia="Aptos" w:hAnsi="Aptos" w:cs="Aptos"/>
          <w:kern w:val="2"/>
          <w:lang w:val="en-AU"/>
          <w14:ligatures w14:val="standardContextual"/>
        </w:rPr>
        <w:t xml:space="preserve"> </w:t>
      </w:r>
    </w:p>
    <w:p w14:paraId="4229C623" w14:textId="05C48A8B" w:rsidR="002F26E0" w:rsidRDefault="002F26E0" w:rsidP="002F26E0">
      <w:pPr>
        <w:pStyle w:val="ListParagraph"/>
        <w:widowControl/>
        <w:numPr>
          <w:ilvl w:val="0"/>
          <w:numId w:val="39"/>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Evaluating</w:t>
      </w:r>
      <w:r w:rsidR="00B12ECD" w:rsidRPr="749DB4FB">
        <w:rPr>
          <w:rFonts w:ascii="Aptos" w:eastAsia="Aptos" w:hAnsi="Aptos" w:cs="Aptos"/>
          <w:kern w:val="2"/>
          <w:lang w:val="en-AU"/>
          <w14:ligatures w14:val="standardContextual"/>
        </w:rPr>
        <w:t xml:space="preserve"> candidate</w:t>
      </w:r>
      <w:r w:rsidRPr="749DB4FB">
        <w:rPr>
          <w:rFonts w:ascii="Aptos" w:eastAsia="Aptos" w:hAnsi="Aptos" w:cs="Aptos"/>
          <w:kern w:val="2"/>
          <w:lang w:val="en-AU"/>
          <w14:ligatures w14:val="standardContextual"/>
        </w:rPr>
        <w:t xml:space="preserve"> toxin-binding feed </w:t>
      </w:r>
      <w:r w:rsidR="001D6471" w:rsidRPr="749DB4FB">
        <w:rPr>
          <w:rFonts w:ascii="Aptos" w:eastAsia="Aptos" w:hAnsi="Aptos" w:cs="Aptos"/>
          <w:kern w:val="2"/>
          <w:lang w:val="en-AU"/>
          <w14:ligatures w14:val="standardContextual"/>
        </w:rPr>
        <w:t>additives</w:t>
      </w:r>
      <w:r w:rsidRPr="749DB4FB">
        <w:rPr>
          <w:rFonts w:ascii="Aptos" w:eastAsia="Aptos" w:hAnsi="Aptos" w:cs="Aptos"/>
          <w:kern w:val="2"/>
          <w:lang w:val="en-AU"/>
          <w14:ligatures w14:val="standardContextual"/>
        </w:rPr>
        <w:t xml:space="preserve"> </w:t>
      </w:r>
    </w:p>
    <w:p w14:paraId="08CD48C3" w14:textId="6BE307E3" w:rsidR="001D6471" w:rsidRPr="002F26E0" w:rsidRDefault="00793A5A" w:rsidP="002F26E0">
      <w:pPr>
        <w:pStyle w:val="ListParagraph"/>
        <w:widowControl/>
        <w:numPr>
          <w:ilvl w:val="0"/>
          <w:numId w:val="39"/>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Evaluating </w:t>
      </w:r>
      <w:r w:rsidR="001E287C" w:rsidRPr="749DB4FB">
        <w:rPr>
          <w:rFonts w:ascii="Aptos" w:eastAsia="Aptos" w:hAnsi="Aptos" w:cs="Aptos"/>
          <w:kern w:val="2"/>
          <w:lang w:val="en-AU"/>
          <w14:ligatures w14:val="standardContextual"/>
        </w:rPr>
        <w:t xml:space="preserve">animal responses to low dose toxin exposure and tolerance development </w:t>
      </w:r>
    </w:p>
    <w:p w14:paraId="73F8D530" w14:textId="2C1B79F1" w:rsidR="00AF063B" w:rsidRDefault="00E63676" w:rsidP="009C64CF">
      <w:pPr>
        <w:widowControl/>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b/>
          <w:kern w:val="2"/>
          <w:lang w:val="en-AU"/>
          <w14:ligatures w14:val="standardContextual"/>
        </w:rPr>
        <w:t>Scope</w:t>
      </w:r>
      <w:r w:rsidR="009C64CF" w:rsidRPr="009C64CF">
        <w:rPr>
          <w:rFonts w:eastAsia="Aptos"/>
          <w:kern w:val="2"/>
          <w:sz w:val="18"/>
          <w:szCs w:val="18"/>
          <w:lang w:val="en-AU"/>
          <w14:ligatures w14:val="standardContextual"/>
        </w:rPr>
        <w:br/>
      </w:r>
      <w:r w:rsidR="00745F5B" w:rsidRPr="749DB4FB">
        <w:rPr>
          <w:rFonts w:ascii="Aptos" w:eastAsia="Aptos" w:hAnsi="Aptos" w:cs="Aptos"/>
          <w:kern w:val="2"/>
          <w:lang w:val="en-AU"/>
          <w14:ligatures w14:val="standardContextual"/>
        </w:rPr>
        <w:t>In response thi</w:t>
      </w:r>
      <w:r w:rsidR="007268DD" w:rsidRPr="749DB4FB">
        <w:rPr>
          <w:rFonts w:ascii="Aptos" w:eastAsia="Aptos" w:hAnsi="Aptos" w:cs="Aptos"/>
          <w:kern w:val="2"/>
          <w:lang w:val="en-AU"/>
          <w14:ligatures w14:val="standardContextual"/>
        </w:rPr>
        <w:t xml:space="preserve">s call </w:t>
      </w:r>
      <w:r w:rsidR="00AF063B" w:rsidRPr="749DB4FB">
        <w:rPr>
          <w:rFonts w:ascii="Aptos" w:eastAsia="Aptos" w:hAnsi="Aptos" w:cs="Aptos"/>
          <w:kern w:val="2"/>
          <w:lang w:val="en-AU"/>
          <w14:ligatures w14:val="standardContextual"/>
        </w:rPr>
        <w:t xml:space="preserve">is seeking </w:t>
      </w:r>
      <w:r w:rsidR="00484124" w:rsidRPr="749DB4FB">
        <w:rPr>
          <w:rFonts w:ascii="Aptos" w:eastAsia="Aptos" w:hAnsi="Aptos" w:cs="Aptos"/>
          <w:kern w:val="2"/>
          <w:lang w:val="en-AU"/>
          <w14:ligatures w14:val="standardContextual"/>
        </w:rPr>
        <w:t xml:space="preserve">preliminary </w:t>
      </w:r>
      <w:r w:rsidR="00AF063B" w:rsidRPr="749DB4FB">
        <w:rPr>
          <w:rFonts w:ascii="Aptos" w:eastAsia="Aptos" w:hAnsi="Aptos" w:cs="Aptos"/>
          <w:kern w:val="2"/>
          <w:lang w:val="en-AU"/>
          <w14:ligatures w14:val="standardContextual"/>
        </w:rPr>
        <w:t>project applications focused on:</w:t>
      </w:r>
      <w:r w:rsidR="007268DD" w:rsidRPr="749DB4FB">
        <w:rPr>
          <w:rFonts w:ascii="Aptos" w:eastAsia="Aptos" w:hAnsi="Aptos" w:cs="Aptos"/>
          <w:kern w:val="2"/>
          <w:lang w:val="en-AU"/>
          <w14:ligatures w14:val="standardContextual"/>
        </w:rPr>
        <w:t xml:space="preserve"> </w:t>
      </w:r>
    </w:p>
    <w:p w14:paraId="3513A7E7" w14:textId="229CA17F" w:rsidR="00AF063B" w:rsidRPr="0082057B" w:rsidRDefault="0082057B" w:rsidP="0082057B">
      <w:pPr>
        <w:pStyle w:val="ListParagraph"/>
        <w:widowControl/>
        <w:numPr>
          <w:ilvl w:val="0"/>
          <w:numId w:val="40"/>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D</w:t>
      </w:r>
      <w:r w:rsidR="009C64CF" w:rsidRPr="749DB4FB">
        <w:rPr>
          <w:rFonts w:ascii="Aptos" w:eastAsia="Aptos" w:hAnsi="Aptos" w:cs="Aptos"/>
          <w:kern w:val="2"/>
          <w:lang w:val="en-AU"/>
          <w14:ligatures w14:val="standardContextual"/>
        </w:rPr>
        <w:t>evelop</w:t>
      </w:r>
      <w:r w:rsidR="00AF063B" w:rsidRPr="749DB4FB">
        <w:rPr>
          <w:rFonts w:ascii="Aptos" w:eastAsia="Aptos" w:hAnsi="Aptos" w:cs="Aptos"/>
          <w:kern w:val="2"/>
          <w:lang w:val="en-AU"/>
          <w14:ligatures w14:val="standardContextual"/>
        </w:rPr>
        <w:t>ing</w:t>
      </w:r>
      <w:r w:rsidR="009C64CF" w:rsidRPr="749DB4FB">
        <w:rPr>
          <w:rFonts w:ascii="Aptos" w:eastAsia="Aptos" w:hAnsi="Aptos" w:cs="Aptos"/>
          <w:kern w:val="2"/>
          <w:lang w:val="en-AU"/>
          <w14:ligatures w14:val="standardContextual"/>
        </w:rPr>
        <w:t xml:space="preserve"> and validat</w:t>
      </w:r>
      <w:r w:rsidR="0038281C" w:rsidRPr="749DB4FB">
        <w:rPr>
          <w:rFonts w:ascii="Aptos" w:eastAsia="Aptos" w:hAnsi="Aptos" w:cs="Aptos"/>
          <w:kern w:val="2"/>
          <w:lang w:val="en-AU"/>
          <w14:ligatures w14:val="standardContextual"/>
        </w:rPr>
        <w:t>ing</w:t>
      </w:r>
      <w:r w:rsidR="009C64CF" w:rsidRPr="749DB4FB">
        <w:rPr>
          <w:rFonts w:ascii="Aptos" w:eastAsia="Aptos" w:hAnsi="Aptos" w:cs="Aptos"/>
          <w:kern w:val="2"/>
          <w:lang w:val="en-AU"/>
          <w14:ligatures w14:val="standardContextual"/>
        </w:rPr>
        <w:t xml:space="preserve"> </w:t>
      </w:r>
      <w:r w:rsidR="00C27EAD" w:rsidRPr="749DB4FB">
        <w:rPr>
          <w:rFonts w:ascii="Aptos" w:eastAsia="Aptos" w:hAnsi="Aptos" w:cs="Aptos"/>
          <w:kern w:val="2"/>
          <w:lang w:val="en-AU"/>
          <w14:ligatures w14:val="standardContextual"/>
        </w:rPr>
        <w:t>novel strategies to prevent or mitigate Pimelea toxicity in cattl</w:t>
      </w:r>
      <w:r w:rsidR="00AF063B" w:rsidRPr="749DB4FB">
        <w:rPr>
          <w:rFonts w:ascii="Aptos" w:eastAsia="Aptos" w:hAnsi="Aptos" w:cs="Aptos"/>
          <w:kern w:val="2"/>
          <w:lang w:val="en-AU"/>
          <w14:ligatures w14:val="standardContextual"/>
        </w:rPr>
        <w:t xml:space="preserve">e </w:t>
      </w:r>
    </w:p>
    <w:p w14:paraId="45765216" w14:textId="2C849243" w:rsidR="009C64CF" w:rsidRPr="0082057B" w:rsidRDefault="00AF063B" w:rsidP="0082057B">
      <w:pPr>
        <w:pStyle w:val="ListParagraph"/>
        <w:widowControl/>
        <w:numPr>
          <w:ilvl w:val="0"/>
          <w:numId w:val="40"/>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Updating extension guidelines and </w:t>
      </w:r>
      <w:r w:rsidR="0082057B" w:rsidRPr="749DB4FB">
        <w:rPr>
          <w:rFonts w:ascii="Aptos" w:eastAsia="Aptos" w:hAnsi="Aptos" w:cs="Aptos"/>
          <w:kern w:val="2"/>
          <w:lang w:val="en-AU"/>
          <w14:ligatures w14:val="standardContextual"/>
        </w:rPr>
        <w:t xml:space="preserve">delivering an awareness campaign to limit the impact and spread of toxic Pimelea species. </w:t>
      </w:r>
      <w:r w:rsidR="00C27EAD" w:rsidRPr="749DB4FB">
        <w:rPr>
          <w:rFonts w:ascii="Aptos" w:eastAsia="Aptos" w:hAnsi="Aptos" w:cs="Aptos"/>
          <w:kern w:val="2"/>
          <w:lang w:val="en-AU"/>
          <w14:ligatures w14:val="standardContextual"/>
        </w:rPr>
        <w:t xml:space="preserve"> </w:t>
      </w:r>
    </w:p>
    <w:p w14:paraId="1EF63AA7" w14:textId="77777777" w:rsidR="0038281C" w:rsidRDefault="00C14FE0" w:rsidP="009C64CF">
      <w:pPr>
        <w:widowControl/>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A range of approaches from basic research through to development and extension activities will be considered.</w:t>
      </w:r>
    </w:p>
    <w:p w14:paraId="3DE28E2A" w14:textId="6734CF70" w:rsidR="00C27EAD" w:rsidRDefault="00082EA6" w:rsidP="009C64CF">
      <w:pPr>
        <w:widowControl/>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Where relevant applicants should consider how producer engagement can be actively </w:t>
      </w:r>
      <w:r w:rsidR="008E265E" w:rsidRPr="749DB4FB">
        <w:rPr>
          <w:rFonts w:ascii="Aptos" w:eastAsia="Aptos" w:hAnsi="Aptos" w:cs="Aptos"/>
          <w:kern w:val="2"/>
          <w:lang w:val="en-AU"/>
          <w14:ligatures w14:val="standardContextual"/>
        </w:rPr>
        <w:t xml:space="preserve">achieved to deliver greater relevance of project outcomes to industry. </w:t>
      </w:r>
    </w:p>
    <w:p w14:paraId="3508603F" w14:textId="77777777" w:rsidR="009C64CF" w:rsidRPr="009C64CF" w:rsidRDefault="009C64CF" w:rsidP="009C64CF">
      <w:pPr>
        <w:widowControl/>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b/>
          <w:kern w:val="2"/>
          <w:lang w:val="en-AU"/>
          <w14:ligatures w14:val="standardContextual"/>
        </w:rPr>
        <w:t>Indicative Timeline &amp; Budget</w:t>
      </w:r>
    </w:p>
    <w:p w14:paraId="1D612D80" w14:textId="690A57C7" w:rsidR="009C64CF" w:rsidRDefault="00AF7033" w:rsidP="009C64CF">
      <w:pPr>
        <w:widowControl/>
        <w:numPr>
          <w:ilvl w:val="0"/>
          <w:numId w:val="38"/>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Projects with a duration of up to </w:t>
      </w:r>
      <w:r w:rsidR="009C64CF" w:rsidRPr="749DB4FB">
        <w:rPr>
          <w:rFonts w:ascii="Aptos" w:eastAsia="Aptos" w:hAnsi="Aptos" w:cs="Aptos"/>
          <w:kern w:val="2"/>
          <w:lang w:val="en-AU"/>
          <w14:ligatures w14:val="standardContextual"/>
        </w:rPr>
        <w:t>3–4 years; staged delivery of field and lab components</w:t>
      </w:r>
      <w:r w:rsidRPr="749DB4FB">
        <w:rPr>
          <w:rFonts w:ascii="Aptos" w:eastAsia="Aptos" w:hAnsi="Aptos" w:cs="Aptos"/>
          <w:kern w:val="2"/>
          <w:lang w:val="en-AU"/>
          <w14:ligatures w14:val="standardContextual"/>
        </w:rPr>
        <w:t xml:space="preserve"> will be considered. </w:t>
      </w:r>
    </w:p>
    <w:p w14:paraId="07BBB440" w14:textId="4DB27344" w:rsidR="003A7349" w:rsidRPr="009C64CF" w:rsidRDefault="003A7349" w:rsidP="009C64CF">
      <w:pPr>
        <w:widowControl/>
        <w:numPr>
          <w:ilvl w:val="0"/>
          <w:numId w:val="38"/>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lastRenderedPageBreak/>
        <w:t>Planned project start date should occur no earlier than 1</w:t>
      </w:r>
      <w:r w:rsidRPr="749DB4FB">
        <w:rPr>
          <w:rFonts w:ascii="Aptos" w:eastAsia="Aptos" w:hAnsi="Aptos" w:cs="Aptos"/>
          <w:kern w:val="2"/>
          <w:vertAlign w:val="superscript"/>
          <w:lang w:val="en-AU"/>
          <w14:ligatures w14:val="standardContextual"/>
        </w:rPr>
        <w:t>st</w:t>
      </w:r>
      <w:r w:rsidRPr="749DB4FB">
        <w:rPr>
          <w:rFonts w:ascii="Aptos" w:eastAsia="Aptos" w:hAnsi="Aptos" w:cs="Aptos"/>
          <w:kern w:val="2"/>
          <w:lang w:val="en-AU"/>
          <w14:ligatures w14:val="standardContextual"/>
        </w:rPr>
        <w:t xml:space="preserve"> January 2026; though a contract may be executed before this date.</w:t>
      </w:r>
    </w:p>
    <w:p w14:paraId="6A8557F6" w14:textId="5309F9DC" w:rsidR="00063C36" w:rsidRDefault="009C64CF" w:rsidP="009C64CF">
      <w:pPr>
        <w:widowControl/>
        <w:numPr>
          <w:ilvl w:val="0"/>
          <w:numId w:val="38"/>
        </w:numPr>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Budget: </w:t>
      </w:r>
      <w:r w:rsidR="00AF7033" w:rsidRPr="749DB4FB">
        <w:rPr>
          <w:rFonts w:ascii="Aptos" w:eastAsia="Aptos" w:hAnsi="Aptos" w:cs="Aptos"/>
          <w:kern w:val="2"/>
          <w:lang w:val="en-AU"/>
          <w14:ligatures w14:val="standardContextual"/>
        </w:rPr>
        <w:t xml:space="preserve">a project budget of </w:t>
      </w:r>
      <w:r w:rsidRPr="749DB4FB">
        <w:rPr>
          <w:rFonts w:ascii="Aptos" w:eastAsia="Aptos" w:hAnsi="Aptos" w:cs="Aptos"/>
          <w:kern w:val="2"/>
          <w:lang w:val="en-AU"/>
          <w14:ligatures w14:val="standardContextual"/>
        </w:rPr>
        <w:t xml:space="preserve">$2–3 million </w:t>
      </w:r>
      <w:r w:rsidR="00CB2C1C" w:rsidRPr="749DB4FB">
        <w:rPr>
          <w:rFonts w:ascii="Aptos" w:eastAsia="Aptos" w:hAnsi="Aptos" w:cs="Aptos"/>
          <w:kern w:val="2"/>
          <w:lang w:val="en-AU"/>
          <w14:ligatures w14:val="standardContextual"/>
        </w:rPr>
        <w:t>is anticipated with additional in-kind contributions</w:t>
      </w:r>
      <w:r w:rsidR="00063C36" w:rsidRPr="749DB4FB">
        <w:rPr>
          <w:rFonts w:ascii="Aptos" w:eastAsia="Aptos" w:hAnsi="Aptos" w:cs="Aptos"/>
          <w:kern w:val="2"/>
          <w:lang w:val="en-AU"/>
          <w14:ligatures w14:val="standardContextual"/>
        </w:rPr>
        <w:t xml:space="preserve">. </w:t>
      </w:r>
    </w:p>
    <w:p w14:paraId="444E1F10" w14:textId="314EB79C" w:rsidR="00063C36" w:rsidRPr="00063C36" w:rsidRDefault="00063C36" w:rsidP="00063C36">
      <w:pPr>
        <w:pStyle w:val="ListParagraph"/>
        <w:numPr>
          <w:ilvl w:val="0"/>
          <w:numId w:val="38"/>
        </w:numPr>
        <w:rPr>
          <w:rFonts w:ascii="Aptos" w:eastAsia="Aptos" w:hAnsi="Aptos" w:cs="Aptos"/>
          <w:color w:val="000000" w:themeColor="text1"/>
          <w:lang w:val="en-AU"/>
        </w:rPr>
      </w:pPr>
      <w:r w:rsidRPr="749DB4FB">
        <w:rPr>
          <w:rFonts w:ascii="Aptos" w:eastAsia="Aptos" w:hAnsi="Aptos" w:cs="Aptos"/>
          <w:color w:val="000000" w:themeColor="text1"/>
          <w:lang w:val="en-AU"/>
        </w:rPr>
        <w:t>This investment call is only for MDC project applications i.e. no levy funds are being made available for this call.</w:t>
      </w:r>
      <w:r w:rsidR="005C225E" w:rsidRPr="749DB4FB">
        <w:rPr>
          <w:rFonts w:ascii="Aptos" w:eastAsia="Aptos" w:hAnsi="Aptos" w:cs="Aptos"/>
        </w:rPr>
        <w:t xml:space="preserve"> </w:t>
      </w:r>
      <w:r w:rsidR="005C225E" w:rsidRPr="749DB4FB">
        <w:rPr>
          <w:rFonts w:ascii="Aptos" w:eastAsia="Aptos" w:hAnsi="Aptos" w:cs="Aptos"/>
          <w:color w:val="000000" w:themeColor="text1"/>
          <w:lang w:val="en-AU"/>
        </w:rPr>
        <w:t>Research partners are required to collaborate under a 40:60 funding support program. That is, MDC will match up to 40 cents in the dollar</w:t>
      </w:r>
      <w:r w:rsidR="612A6E04" w:rsidRPr="749DB4FB">
        <w:rPr>
          <w:rFonts w:ascii="Aptos" w:eastAsia="Aptos" w:hAnsi="Aptos" w:cs="Aptos"/>
          <w:color w:val="000000" w:themeColor="text1"/>
          <w:lang w:val="en-AU"/>
        </w:rPr>
        <w:t xml:space="preserve">, with access fees of 8% (primary producer) or 12% (other organisations) deducted.   </w:t>
      </w:r>
    </w:p>
    <w:p w14:paraId="341B4E75" w14:textId="1233DBD6" w:rsidR="009C64CF" w:rsidRPr="009C64CF" w:rsidRDefault="00CB2C1C" w:rsidP="00063C36">
      <w:pPr>
        <w:widowControl/>
        <w:autoSpaceDE/>
        <w:autoSpaceDN/>
        <w:spacing w:after="160" w:line="259" w:lineRule="auto"/>
        <w:ind w:left="1440"/>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 </w:t>
      </w:r>
    </w:p>
    <w:p w14:paraId="6203457F" w14:textId="4AEA964D" w:rsidR="00985B7E" w:rsidRDefault="6277F4C8" w:rsidP="00985B7E">
      <w:pPr>
        <w:widowControl/>
        <w:autoSpaceDE/>
        <w:autoSpaceDN/>
        <w:spacing w:after="16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One or more projects may be funded.</w:t>
      </w:r>
      <w:r w:rsidR="000406AE" w:rsidRPr="749DB4FB">
        <w:rPr>
          <w:rFonts w:ascii="Aptos" w:eastAsia="Aptos" w:hAnsi="Aptos" w:cs="Aptos"/>
          <w:kern w:val="2"/>
          <w:lang w:val="en-AU"/>
          <w14:ligatures w14:val="standardContextual"/>
        </w:rPr>
        <w:t xml:space="preserve"> </w:t>
      </w:r>
      <w:r w:rsidR="00985B7E" w:rsidRPr="749DB4FB">
        <w:rPr>
          <w:rFonts w:ascii="Aptos" w:eastAsia="Aptos" w:hAnsi="Aptos" w:cs="Aptos"/>
          <w:kern w:val="2"/>
          <w:lang w:val="en-AU"/>
          <w14:ligatures w14:val="standardContextual"/>
        </w:rPr>
        <w:t>The call is open to individual</w:t>
      </w:r>
      <w:r w:rsidR="00AB7D84" w:rsidRPr="749DB4FB">
        <w:rPr>
          <w:rFonts w:ascii="Aptos" w:eastAsia="Aptos" w:hAnsi="Aptos" w:cs="Aptos"/>
          <w:kern w:val="2"/>
          <w:lang w:val="en-AU"/>
          <w14:ligatures w14:val="standardContextual"/>
        </w:rPr>
        <w:t xml:space="preserve"> organisations</w:t>
      </w:r>
      <w:r w:rsidR="00985B7E" w:rsidRPr="749DB4FB">
        <w:rPr>
          <w:rFonts w:ascii="Aptos" w:eastAsia="Aptos" w:hAnsi="Aptos" w:cs="Aptos"/>
          <w:kern w:val="2"/>
          <w:lang w:val="en-AU"/>
          <w14:ligatures w14:val="standardContextual"/>
        </w:rPr>
        <w:t xml:space="preserve"> or consortia style applications. </w:t>
      </w:r>
    </w:p>
    <w:p w14:paraId="1F56062B" w14:textId="42401069" w:rsidR="00985B7E" w:rsidRPr="00C51438" w:rsidRDefault="00C51438" w:rsidP="23486FC0">
      <w:pPr>
        <w:pStyle w:val="Heading1"/>
        <w:widowControl/>
        <w:autoSpaceDE/>
        <w:autoSpaceDN/>
        <w:spacing w:before="120" w:line="259" w:lineRule="auto"/>
        <w:ind w:left="432" w:hanging="432"/>
        <w:rPr>
          <w:rFonts w:ascii="Aptos" w:eastAsia="Aptos" w:hAnsi="Aptos" w:cs="Aptos"/>
          <w:sz w:val="22"/>
          <w:szCs w:val="22"/>
          <w:lang w:val="en-AU"/>
        </w:rPr>
      </w:pPr>
      <w:r w:rsidRPr="749DB4FB">
        <w:rPr>
          <w:rFonts w:ascii="Aptos" w:eastAsia="Aptos" w:hAnsi="Aptos" w:cs="Aptos"/>
          <w:sz w:val="22"/>
          <w:szCs w:val="22"/>
          <w:lang w:val="en-AU"/>
        </w:rPr>
        <w:t>C</w:t>
      </w:r>
      <w:r w:rsidR="0650BD8F" w:rsidRPr="749DB4FB">
        <w:rPr>
          <w:rFonts w:ascii="Aptos" w:eastAsia="Aptos" w:hAnsi="Aptos" w:cs="Aptos"/>
          <w:sz w:val="22"/>
          <w:szCs w:val="22"/>
          <w:lang w:val="en-AU"/>
        </w:rPr>
        <w:t>ompleting the Preliminary Proposal</w:t>
      </w:r>
      <w:r w:rsidR="3C2A1C8B" w:rsidRPr="749DB4FB">
        <w:rPr>
          <w:rFonts w:ascii="Aptos" w:eastAsia="Aptos" w:hAnsi="Aptos" w:cs="Aptos"/>
          <w:sz w:val="22"/>
          <w:szCs w:val="22"/>
          <w:lang w:val="en-AU"/>
        </w:rPr>
        <w:t xml:space="preserve"> </w:t>
      </w:r>
      <w:hyperlink r:id="rId31">
        <w:r w:rsidR="3C2A1C8B" w:rsidRPr="749DB4FB">
          <w:rPr>
            <w:rStyle w:val="Hyperlink"/>
            <w:rFonts w:ascii="Aptos" w:eastAsia="Aptos" w:hAnsi="Aptos" w:cs="Aptos"/>
            <w:sz w:val="22"/>
            <w:szCs w:val="22"/>
            <w:lang w:val="en-AU"/>
          </w:rPr>
          <w:t>(</w:t>
        </w:r>
        <w:proofErr w:type="spellStart"/>
        <w:r w:rsidR="3C2A1C8B" w:rsidRPr="749DB4FB">
          <w:rPr>
            <w:rStyle w:val="Hyperlink"/>
            <w:rFonts w:ascii="Aptos" w:eastAsia="Aptos" w:hAnsi="Aptos" w:cs="Aptos"/>
            <w:sz w:val="22"/>
            <w:szCs w:val="22"/>
            <w:lang w:val="en-AU"/>
          </w:rPr>
          <w:t>mla</w:t>
        </w:r>
        <w:proofErr w:type="spellEnd"/>
        <w:r w:rsidR="3C2A1C8B" w:rsidRPr="749DB4FB">
          <w:rPr>
            <w:rStyle w:val="Hyperlink"/>
            <w:rFonts w:ascii="Aptos" w:eastAsia="Aptos" w:hAnsi="Aptos" w:cs="Aptos"/>
            <w:sz w:val="22"/>
            <w:szCs w:val="22"/>
            <w:lang w:val="en-AU"/>
          </w:rPr>
          <w:t>-project-funding-application-form)</w:t>
        </w:r>
      </w:hyperlink>
      <w:r w:rsidR="3C2A1C8B" w:rsidRPr="749DB4FB">
        <w:rPr>
          <w:rFonts w:ascii="Aptos" w:eastAsia="Aptos" w:hAnsi="Aptos" w:cs="Aptos"/>
          <w:sz w:val="22"/>
          <w:szCs w:val="22"/>
          <w:lang w:val="en-AU"/>
        </w:rPr>
        <w:t xml:space="preserve">  </w:t>
      </w:r>
      <w:r w:rsidR="0650BD8F" w:rsidRPr="749DB4FB">
        <w:rPr>
          <w:rFonts w:ascii="Aptos" w:eastAsia="Aptos" w:hAnsi="Aptos" w:cs="Aptos"/>
          <w:sz w:val="22"/>
          <w:szCs w:val="22"/>
          <w:lang w:val="en-AU"/>
        </w:rPr>
        <w:t xml:space="preserve">: </w:t>
      </w:r>
    </w:p>
    <w:p w14:paraId="1E46BACF" w14:textId="33603459" w:rsidR="00985B7E" w:rsidRPr="00C51438" w:rsidRDefault="0650BD8F" w:rsidP="23486FC0">
      <w:pPr>
        <w:pStyle w:val="ListParagraph"/>
        <w:widowControl/>
        <w:numPr>
          <w:ilvl w:val="0"/>
          <w:numId w:val="31"/>
        </w:numPr>
        <w:autoSpaceDE/>
        <w:autoSpaceDN/>
        <w:spacing w:line="259" w:lineRule="auto"/>
        <w:rPr>
          <w:rFonts w:ascii="Aptos" w:eastAsia="Aptos" w:hAnsi="Aptos" w:cs="Aptos"/>
          <w:lang w:val="en-AU"/>
        </w:rPr>
      </w:pPr>
      <w:r w:rsidRPr="749DB4FB">
        <w:rPr>
          <w:rFonts w:ascii="Aptos" w:eastAsia="Aptos" w:hAnsi="Aptos" w:cs="Aptos"/>
          <w:lang w:val="en-AU"/>
        </w:rPr>
        <w:t>Word limits must be adhered to as follows for the preliminary proposal</w:t>
      </w:r>
    </w:p>
    <w:p w14:paraId="485AFAD8" w14:textId="0FA59744" w:rsidR="00985B7E" w:rsidRPr="00C51438" w:rsidRDefault="0650BD8F" w:rsidP="23486FC0">
      <w:pPr>
        <w:pStyle w:val="ListParagraph"/>
        <w:widowControl/>
        <w:numPr>
          <w:ilvl w:val="1"/>
          <w:numId w:val="31"/>
        </w:numPr>
        <w:autoSpaceDE/>
        <w:autoSpaceDN/>
        <w:spacing w:line="259" w:lineRule="auto"/>
        <w:rPr>
          <w:rFonts w:ascii="Aptos" w:eastAsia="Aptos" w:hAnsi="Aptos" w:cs="Aptos"/>
          <w:lang w:val="en-AU"/>
        </w:rPr>
      </w:pPr>
      <w:r w:rsidRPr="749DB4FB">
        <w:rPr>
          <w:rFonts w:ascii="Aptos" w:eastAsia="Aptos" w:hAnsi="Aptos" w:cs="Aptos"/>
          <w:lang w:val="en-AU"/>
        </w:rPr>
        <w:t>Summary – 200 words</w:t>
      </w:r>
    </w:p>
    <w:p w14:paraId="081D80FE" w14:textId="08B24DAD" w:rsidR="00985B7E" w:rsidRPr="00C51438" w:rsidRDefault="0650BD8F" w:rsidP="23486FC0">
      <w:pPr>
        <w:pStyle w:val="ListParagraph"/>
        <w:widowControl/>
        <w:numPr>
          <w:ilvl w:val="1"/>
          <w:numId w:val="31"/>
        </w:numPr>
        <w:autoSpaceDE/>
        <w:autoSpaceDN/>
        <w:spacing w:line="259" w:lineRule="auto"/>
        <w:rPr>
          <w:rFonts w:ascii="Aptos" w:eastAsia="Aptos" w:hAnsi="Aptos" w:cs="Aptos"/>
          <w:lang w:val="en-AU"/>
        </w:rPr>
      </w:pPr>
      <w:r w:rsidRPr="749DB4FB">
        <w:rPr>
          <w:rFonts w:ascii="Aptos" w:eastAsia="Aptos" w:hAnsi="Aptos" w:cs="Aptos"/>
          <w:lang w:val="en-AU"/>
        </w:rPr>
        <w:t>Purpose and description – one page</w:t>
      </w:r>
    </w:p>
    <w:p w14:paraId="3DE52E40" w14:textId="0594BEBE" w:rsidR="00985B7E" w:rsidRPr="00C51438" w:rsidRDefault="0650BD8F" w:rsidP="23486FC0">
      <w:pPr>
        <w:pStyle w:val="ListParagraph"/>
        <w:widowControl/>
        <w:numPr>
          <w:ilvl w:val="1"/>
          <w:numId w:val="31"/>
        </w:numPr>
        <w:autoSpaceDE/>
        <w:autoSpaceDN/>
        <w:spacing w:line="259" w:lineRule="auto"/>
        <w:rPr>
          <w:rFonts w:ascii="Aptos" w:eastAsia="Aptos" w:hAnsi="Aptos" w:cs="Aptos"/>
          <w:lang w:val="en-AU"/>
        </w:rPr>
      </w:pPr>
      <w:r w:rsidRPr="749DB4FB">
        <w:rPr>
          <w:rFonts w:ascii="Aptos" w:eastAsia="Aptos" w:hAnsi="Aptos" w:cs="Aptos"/>
          <w:lang w:val="en-AU"/>
        </w:rPr>
        <w:t xml:space="preserve">Project Objectives – half page </w:t>
      </w:r>
    </w:p>
    <w:p w14:paraId="0AD89708" w14:textId="35E6C4DD" w:rsidR="00985B7E" w:rsidRPr="00C51438" w:rsidRDefault="0650BD8F" w:rsidP="23486FC0">
      <w:pPr>
        <w:pStyle w:val="ListParagraph"/>
        <w:widowControl/>
        <w:numPr>
          <w:ilvl w:val="1"/>
          <w:numId w:val="31"/>
        </w:numPr>
        <w:autoSpaceDE/>
        <w:autoSpaceDN/>
        <w:spacing w:line="259" w:lineRule="auto"/>
        <w:rPr>
          <w:rFonts w:ascii="Aptos" w:eastAsia="Aptos" w:hAnsi="Aptos" w:cs="Aptos"/>
          <w:lang w:val="en-AU"/>
        </w:rPr>
      </w:pPr>
      <w:r w:rsidRPr="749DB4FB">
        <w:rPr>
          <w:rFonts w:ascii="Aptos" w:eastAsia="Aptos" w:hAnsi="Aptos" w:cs="Aptos"/>
          <w:lang w:val="en-AU"/>
        </w:rPr>
        <w:t xml:space="preserve">Additional details (Background and Significance) - half page </w:t>
      </w:r>
    </w:p>
    <w:p w14:paraId="21D70732" w14:textId="4E41A711" w:rsidR="00985B7E" w:rsidRPr="00C51438" w:rsidRDefault="0650BD8F" w:rsidP="23486FC0">
      <w:pPr>
        <w:pStyle w:val="ListParagraph"/>
        <w:widowControl/>
        <w:numPr>
          <w:ilvl w:val="1"/>
          <w:numId w:val="31"/>
        </w:numPr>
        <w:autoSpaceDE/>
        <w:autoSpaceDN/>
        <w:spacing w:line="259" w:lineRule="auto"/>
        <w:rPr>
          <w:rFonts w:ascii="Aptos" w:eastAsia="Aptos" w:hAnsi="Aptos" w:cs="Aptos"/>
          <w:lang w:val="en-AU"/>
        </w:rPr>
      </w:pPr>
      <w:r w:rsidRPr="749DB4FB">
        <w:rPr>
          <w:rFonts w:ascii="Aptos" w:eastAsia="Aptos" w:hAnsi="Aptos" w:cs="Aptos"/>
          <w:lang w:val="en-AU"/>
        </w:rPr>
        <w:t>Additional details (Methodology) – one page</w:t>
      </w:r>
    </w:p>
    <w:p w14:paraId="61401653" w14:textId="4AEB03C3" w:rsidR="00985B7E" w:rsidRPr="00C51438" w:rsidRDefault="0650BD8F" w:rsidP="23486FC0">
      <w:pPr>
        <w:pStyle w:val="ListParagraph"/>
        <w:widowControl/>
        <w:numPr>
          <w:ilvl w:val="1"/>
          <w:numId w:val="31"/>
        </w:numPr>
        <w:autoSpaceDE/>
        <w:autoSpaceDN/>
        <w:spacing w:line="259" w:lineRule="auto"/>
        <w:rPr>
          <w:rFonts w:ascii="Aptos" w:eastAsia="Aptos" w:hAnsi="Aptos" w:cs="Aptos"/>
          <w:lang w:val="en-AU"/>
        </w:rPr>
      </w:pPr>
      <w:r w:rsidRPr="749DB4FB">
        <w:rPr>
          <w:rFonts w:ascii="Aptos" w:eastAsia="Aptos" w:hAnsi="Aptos" w:cs="Aptos"/>
          <w:lang w:val="en-AU"/>
        </w:rPr>
        <w:t>Additional details (Project deliverables) - half page</w:t>
      </w:r>
    </w:p>
    <w:p w14:paraId="581D18B1" w14:textId="77777777" w:rsidR="002E2739" w:rsidRDefault="0650BD8F" w:rsidP="002E2739">
      <w:pPr>
        <w:pStyle w:val="ListParagraph"/>
        <w:widowControl/>
        <w:numPr>
          <w:ilvl w:val="0"/>
          <w:numId w:val="31"/>
        </w:numPr>
        <w:autoSpaceDE/>
        <w:autoSpaceDN/>
        <w:spacing w:line="259" w:lineRule="auto"/>
        <w:rPr>
          <w:rFonts w:ascii="Aptos" w:eastAsia="Aptos" w:hAnsi="Aptos" w:cs="Aptos"/>
          <w:lang w:val="en-AU"/>
        </w:rPr>
      </w:pPr>
      <w:r w:rsidRPr="749DB4FB">
        <w:rPr>
          <w:rFonts w:ascii="Aptos" w:eastAsia="Aptos" w:hAnsi="Aptos" w:cs="Aptos"/>
          <w:lang w:val="en-AU"/>
        </w:rPr>
        <w:t>Within the additional details section, applicants should describe the intended project deliverables</w:t>
      </w:r>
      <w:r w:rsidR="002E2739" w:rsidRPr="749DB4FB">
        <w:rPr>
          <w:rFonts w:ascii="Aptos" w:eastAsia="Aptos" w:hAnsi="Aptos" w:cs="Aptos"/>
          <w:lang w:val="en-AU"/>
        </w:rPr>
        <w:t>.</w:t>
      </w:r>
    </w:p>
    <w:p w14:paraId="0ACBED6F" w14:textId="77777777" w:rsidR="002E2739" w:rsidRDefault="0650BD8F" w:rsidP="002E2739">
      <w:pPr>
        <w:pStyle w:val="ListParagraph"/>
        <w:widowControl/>
        <w:numPr>
          <w:ilvl w:val="0"/>
          <w:numId w:val="31"/>
        </w:numPr>
        <w:autoSpaceDE/>
        <w:autoSpaceDN/>
        <w:spacing w:line="259" w:lineRule="auto"/>
        <w:rPr>
          <w:rFonts w:ascii="Aptos" w:eastAsia="Aptos" w:hAnsi="Aptos" w:cs="Aptos"/>
          <w:lang w:val="en-AU"/>
        </w:rPr>
      </w:pPr>
      <w:r w:rsidRPr="749DB4FB">
        <w:rPr>
          <w:rFonts w:ascii="Aptos" w:eastAsia="Aptos" w:hAnsi="Aptos" w:cs="Aptos"/>
          <w:lang w:val="en-AU"/>
        </w:rPr>
        <w:t>For this investment call, applicants do not need to complete the milestone or cash flow tables in the preliminary proposal form, or the budget table in appendix 1 of the preliminary proposal.</w:t>
      </w:r>
    </w:p>
    <w:p w14:paraId="19637000" w14:textId="2762E91F" w:rsidR="002E2739" w:rsidRDefault="0650BD8F" w:rsidP="002E2739">
      <w:pPr>
        <w:pStyle w:val="ListParagraph"/>
        <w:widowControl/>
        <w:numPr>
          <w:ilvl w:val="0"/>
          <w:numId w:val="31"/>
        </w:numPr>
        <w:autoSpaceDE/>
        <w:autoSpaceDN/>
        <w:spacing w:line="259" w:lineRule="auto"/>
        <w:rPr>
          <w:rFonts w:ascii="Aptos" w:eastAsia="Aptos" w:hAnsi="Aptos" w:cs="Aptos"/>
          <w:lang w:val="en-AU"/>
        </w:rPr>
      </w:pPr>
      <w:r w:rsidRPr="749DB4FB">
        <w:rPr>
          <w:rFonts w:ascii="Aptos" w:eastAsia="Aptos" w:hAnsi="Aptos" w:cs="Aptos"/>
          <w:lang w:val="en-AU"/>
        </w:rPr>
        <w:t xml:space="preserve">However, applicants are required to </w:t>
      </w:r>
      <w:r w:rsidRPr="00FF3BD3">
        <w:rPr>
          <w:rFonts w:ascii="Aptos" w:eastAsia="Aptos" w:hAnsi="Aptos" w:cs="Aptos"/>
          <w:u w:val="single"/>
          <w:lang w:val="en-AU"/>
        </w:rPr>
        <w:t>submit a separate budget table</w:t>
      </w:r>
      <w:r w:rsidRPr="749DB4FB">
        <w:rPr>
          <w:rFonts w:ascii="Aptos" w:eastAsia="Aptos" w:hAnsi="Aptos" w:cs="Aptos"/>
          <w:lang w:val="en-AU"/>
        </w:rPr>
        <w:t xml:space="preserve"> following the format </w:t>
      </w:r>
      <w:r w:rsidR="0FE3B4C5" w:rsidRPr="749DB4FB">
        <w:rPr>
          <w:rFonts w:ascii="Aptos" w:eastAsia="Aptos" w:hAnsi="Aptos" w:cs="Aptos"/>
          <w:lang w:val="en-AU"/>
        </w:rPr>
        <w:t>of</w:t>
      </w:r>
      <w:r w:rsidRPr="749DB4FB">
        <w:rPr>
          <w:rFonts w:ascii="Aptos" w:eastAsia="Aptos" w:hAnsi="Aptos" w:cs="Aptos"/>
          <w:lang w:val="en-AU"/>
        </w:rPr>
        <w:t xml:space="preserve"> the sample excel spreadsheet supplied in the ‘submi</w:t>
      </w:r>
      <w:r w:rsidR="008A3450">
        <w:rPr>
          <w:rFonts w:ascii="Aptos" w:eastAsia="Aptos" w:hAnsi="Aptos" w:cs="Aptos"/>
          <w:lang w:val="en-AU"/>
        </w:rPr>
        <w:t>ssion and evaluation</w:t>
      </w:r>
      <w:r w:rsidR="71C872CA" w:rsidRPr="749DB4FB">
        <w:rPr>
          <w:rFonts w:ascii="Aptos" w:eastAsia="Aptos" w:hAnsi="Aptos" w:cs="Aptos"/>
          <w:lang w:val="en-AU"/>
        </w:rPr>
        <w:t xml:space="preserve"> </w:t>
      </w:r>
      <w:r w:rsidRPr="749DB4FB">
        <w:rPr>
          <w:rFonts w:ascii="Aptos" w:eastAsia="Aptos" w:hAnsi="Aptos" w:cs="Aptos"/>
          <w:lang w:val="en-AU"/>
        </w:rPr>
        <w:t xml:space="preserve">section below. </w:t>
      </w:r>
    </w:p>
    <w:p w14:paraId="7F40C8F0" w14:textId="77777777" w:rsidR="002E2739" w:rsidRDefault="0650BD8F" w:rsidP="002E2739">
      <w:pPr>
        <w:pStyle w:val="ListParagraph"/>
        <w:widowControl/>
        <w:numPr>
          <w:ilvl w:val="0"/>
          <w:numId w:val="31"/>
        </w:numPr>
        <w:autoSpaceDE/>
        <w:autoSpaceDN/>
        <w:spacing w:line="259" w:lineRule="auto"/>
        <w:rPr>
          <w:rFonts w:ascii="Aptos" w:eastAsia="Aptos" w:hAnsi="Aptos" w:cs="Aptos"/>
          <w:lang w:val="en-AU"/>
        </w:rPr>
      </w:pPr>
      <w:r w:rsidRPr="749DB4FB">
        <w:rPr>
          <w:rFonts w:ascii="Aptos" w:eastAsia="Aptos" w:hAnsi="Aptos" w:cs="Aptos"/>
          <w:lang w:val="en-AU"/>
        </w:rPr>
        <w:t>The proposal should describe all resources, personnel and budget required to complete the project.</w:t>
      </w:r>
    </w:p>
    <w:p w14:paraId="3D3B4A05" w14:textId="1D5FBC9B" w:rsidR="00985B7E" w:rsidRPr="00B6332C" w:rsidRDefault="0650BD8F" w:rsidP="002E2739">
      <w:pPr>
        <w:pStyle w:val="ListParagraph"/>
        <w:widowControl/>
        <w:numPr>
          <w:ilvl w:val="0"/>
          <w:numId w:val="31"/>
        </w:numPr>
        <w:autoSpaceDE/>
        <w:autoSpaceDN/>
        <w:spacing w:line="259" w:lineRule="auto"/>
        <w:rPr>
          <w:rFonts w:ascii="Aptos" w:eastAsia="Aptos" w:hAnsi="Aptos" w:cs="Aptos"/>
          <w:lang w:val="en-AU"/>
        </w:rPr>
      </w:pPr>
      <w:r w:rsidRPr="749DB4FB">
        <w:rPr>
          <w:rFonts w:ascii="Aptos" w:eastAsia="Aptos" w:hAnsi="Aptos" w:cs="Aptos"/>
          <w:lang w:val="en-AU"/>
        </w:rPr>
        <w:t xml:space="preserve">Noting the instructions above, the remainder of the preliminary proposal should be completed as per the instructions in the MLA Project Funding Application Guidelines at the following link:  </w:t>
      </w:r>
      <w:hyperlink r:id="rId32">
        <w:r w:rsidRPr="749DB4FB">
          <w:rPr>
            <w:rStyle w:val="Hyperlink"/>
            <w:rFonts w:ascii="Aptos" w:eastAsia="Aptos" w:hAnsi="Aptos" w:cs="Aptos"/>
            <w:color w:val="0000FF"/>
            <w:lang w:val="en-AU"/>
          </w:rPr>
          <w:t>MLA Project Funding Application Guidelines.docx</w:t>
        </w:r>
      </w:hyperlink>
    </w:p>
    <w:p w14:paraId="35937C6E" w14:textId="52506647" w:rsidR="00B6332C" w:rsidRPr="002E2739" w:rsidRDefault="00B6332C" w:rsidP="00B6332C">
      <w:pPr>
        <w:pStyle w:val="ListParagraph"/>
        <w:widowControl/>
        <w:numPr>
          <w:ilvl w:val="1"/>
          <w:numId w:val="31"/>
        </w:numPr>
        <w:autoSpaceDE/>
        <w:autoSpaceDN/>
        <w:spacing w:line="259" w:lineRule="auto"/>
        <w:rPr>
          <w:rFonts w:ascii="Aptos" w:eastAsia="Aptos" w:hAnsi="Aptos" w:cs="Aptos"/>
          <w:lang w:val="en-AU"/>
        </w:rPr>
      </w:pPr>
      <w:r w:rsidRPr="00B6332C">
        <w:rPr>
          <w:rFonts w:ascii="Aptos" w:hAnsi="Aptos"/>
        </w:rPr>
        <w:t>Please note that the funding guidelines have recently been updated</w:t>
      </w:r>
      <w:r>
        <w:t>.</w:t>
      </w:r>
    </w:p>
    <w:p w14:paraId="64EFD5C0" w14:textId="0D183764" w:rsidR="56781458" w:rsidRPr="00862766" w:rsidRDefault="0650BD8F" w:rsidP="00862766">
      <w:pPr>
        <w:widowControl/>
        <w:autoSpaceDE/>
        <w:autoSpaceDN/>
        <w:spacing w:line="259" w:lineRule="auto"/>
        <w:jc w:val="both"/>
        <w:rPr>
          <w:rFonts w:ascii="Aptos" w:eastAsia="Aptos" w:hAnsi="Aptos" w:cs="Aptos"/>
          <w:lang w:val="en-AU"/>
        </w:rPr>
      </w:pPr>
      <w:r w:rsidRPr="749DB4FB">
        <w:rPr>
          <w:rFonts w:ascii="Aptos" w:eastAsia="Aptos" w:hAnsi="Aptos" w:cs="Aptos"/>
          <w:lang w:val="en-AU"/>
        </w:rPr>
        <w:t xml:space="preserve"> </w:t>
      </w:r>
    </w:p>
    <w:p w14:paraId="0A9C231E" w14:textId="03FFAB96" w:rsidR="41F109C9" w:rsidRDefault="41F109C9" w:rsidP="749DB4FB">
      <w:pPr>
        <w:widowControl/>
        <w:spacing w:after="160" w:line="259" w:lineRule="auto"/>
        <w:rPr>
          <w:rFonts w:ascii="Aptos" w:eastAsia="Aptos" w:hAnsi="Aptos" w:cs="Aptos"/>
          <w:b/>
          <w:bCs/>
          <w:lang w:val="en-AU"/>
        </w:rPr>
      </w:pPr>
      <w:r w:rsidRPr="749DB4FB">
        <w:rPr>
          <w:rFonts w:ascii="Aptos" w:eastAsia="Aptos" w:hAnsi="Aptos" w:cs="Aptos"/>
          <w:b/>
          <w:bCs/>
          <w:lang w:val="en-AU"/>
        </w:rPr>
        <w:t>Submission and Evaluation</w:t>
      </w:r>
    </w:p>
    <w:p w14:paraId="4D074350" w14:textId="7DDBAA73" w:rsidR="691760C7" w:rsidRDefault="691760C7" w:rsidP="23486FC0">
      <w:pPr>
        <w:widowControl/>
        <w:spacing w:after="160" w:line="259" w:lineRule="auto"/>
        <w:rPr>
          <w:rFonts w:ascii="Aptos" w:eastAsia="Aptos" w:hAnsi="Aptos" w:cs="Aptos"/>
          <w:lang w:val="en-AU"/>
        </w:rPr>
      </w:pPr>
      <w:r w:rsidRPr="749DB4FB">
        <w:rPr>
          <w:rFonts w:ascii="Aptos" w:eastAsia="Aptos" w:hAnsi="Aptos" w:cs="Aptos"/>
          <w:lang w:val="en-AU"/>
        </w:rPr>
        <w:t xml:space="preserve">Submissions for the tender are due: </w:t>
      </w:r>
      <w:r w:rsidRPr="749DB4FB">
        <w:rPr>
          <w:rFonts w:ascii="Aptos" w:eastAsia="Aptos" w:hAnsi="Aptos" w:cs="Aptos"/>
          <w:b/>
          <w:lang w:val="en-AU"/>
        </w:rPr>
        <w:t xml:space="preserve">5pm AEST Friday </w:t>
      </w:r>
      <w:r w:rsidR="00733C5B" w:rsidRPr="749DB4FB">
        <w:rPr>
          <w:rFonts w:ascii="Aptos" w:eastAsia="Aptos" w:hAnsi="Aptos" w:cs="Aptos"/>
          <w:b/>
          <w:lang w:val="en-AU"/>
        </w:rPr>
        <w:t>26</w:t>
      </w:r>
      <w:r w:rsidRPr="749DB4FB">
        <w:rPr>
          <w:rFonts w:ascii="Aptos" w:eastAsia="Aptos" w:hAnsi="Aptos" w:cs="Aptos"/>
          <w:b/>
          <w:vertAlign w:val="superscript"/>
          <w:lang w:val="en-AU"/>
        </w:rPr>
        <w:t>th</w:t>
      </w:r>
      <w:r w:rsidRPr="749DB4FB">
        <w:rPr>
          <w:rFonts w:ascii="Aptos" w:eastAsia="Aptos" w:hAnsi="Aptos" w:cs="Aptos"/>
          <w:b/>
          <w:lang w:val="en-AU"/>
        </w:rPr>
        <w:t xml:space="preserve"> </w:t>
      </w:r>
      <w:r w:rsidR="00733C5B" w:rsidRPr="749DB4FB">
        <w:rPr>
          <w:rFonts w:ascii="Aptos" w:eastAsia="Aptos" w:hAnsi="Aptos" w:cs="Aptos"/>
          <w:b/>
          <w:lang w:val="en-AU"/>
        </w:rPr>
        <w:t>September</w:t>
      </w:r>
      <w:r w:rsidRPr="749DB4FB">
        <w:rPr>
          <w:rFonts w:ascii="Aptos" w:eastAsia="Aptos" w:hAnsi="Aptos" w:cs="Aptos"/>
          <w:b/>
          <w:lang w:val="en-AU"/>
        </w:rPr>
        <w:t xml:space="preserve"> 2025 </w:t>
      </w:r>
      <w:r w:rsidRPr="749DB4FB">
        <w:rPr>
          <w:rFonts w:ascii="Aptos" w:eastAsia="Aptos" w:hAnsi="Aptos" w:cs="Aptos"/>
          <w:lang w:val="en-AU"/>
        </w:rPr>
        <w:t> </w:t>
      </w:r>
    </w:p>
    <w:p w14:paraId="18AA99DA" w14:textId="300C0CAC" w:rsidR="36EE42F0" w:rsidRDefault="36EE42F0" w:rsidP="23486FC0">
      <w:pPr>
        <w:widowControl/>
        <w:spacing w:after="160" w:line="259" w:lineRule="auto"/>
      </w:pPr>
      <w:r w:rsidRPr="749DB4FB">
        <w:rPr>
          <w:rFonts w:ascii="Aptos" w:eastAsia="Aptos" w:hAnsi="Aptos" w:cs="Aptos"/>
          <w:lang w:val="en-AU"/>
        </w:rPr>
        <w:t>Submit proposals</w:t>
      </w:r>
      <w:r w:rsidR="3C91C408" w:rsidRPr="749DB4FB">
        <w:rPr>
          <w:rFonts w:ascii="Aptos" w:eastAsia="Aptos" w:hAnsi="Aptos" w:cs="Aptos"/>
          <w:lang w:val="en-AU"/>
        </w:rPr>
        <w:t xml:space="preserve"> </w:t>
      </w:r>
      <w:r w:rsidR="0079483D">
        <w:rPr>
          <w:rFonts w:ascii="Aptos" w:eastAsia="Aptos" w:hAnsi="Aptos" w:cs="Aptos"/>
          <w:lang w:val="en-AU"/>
        </w:rPr>
        <w:t>(with budget spreadsheet)</w:t>
      </w:r>
      <w:r w:rsidR="3C91C408" w:rsidRPr="749DB4FB">
        <w:rPr>
          <w:rFonts w:ascii="Aptos" w:eastAsia="Aptos" w:hAnsi="Aptos" w:cs="Aptos"/>
          <w:lang w:val="en-AU"/>
        </w:rPr>
        <w:t xml:space="preserve"> </w:t>
      </w:r>
      <w:r w:rsidRPr="749DB4FB">
        <w:rPr>
          <w:rFonts w:ascii="Aptos" w:eastAsia="Aptos" w:hAnsi="Aptos" w:cs="Aptos"/>
          <w:lang w:val="en-AU"/>
        </w:rPr>
        <w:t xml:space="preserve">electronically to MLA at: </w:t>
      </w:r>
      <w:hyperlink r:id="rId33">
        <w:r w:rsidRPr="749DB4FB">
          <w:rPr>
            <w:rStyle w:val="Hyperlink"/>
            <w:rFonts w:ascii="Aptos" w:eastAsia="Aptos" w:hAnsi="Aptos" w:cs="Aptos"/>
            <w:color w:val="0000FF"/>
            <w:lang w:val="en-AU"/>
          </w:rPr>
          <w:t>projectcall@mla.com.au</w:t>
        </w:r>
      </w:hyperlink>
      <w:r w:rsidRPr="749DB4FB">
        <w:rPr>
          <w:rFonts w:ascii="Aptos" w:eastAsia="Aptos" w:hAnsi="Aptos" w:cs="Aptos"/>
          <w:lang w:val="en-AU"/>
        </w:rPr>
        <w:t xml:space="preserve"> and copy to </w:t>
      </w:r>
      <w:hyperlink r:id="rId34">
        <w:r w:rsidRPr="749DB4FB">
          <w:rPr>
            <w:rFonts w:ascii="Aptos" w:eastAsia="Aptos" w:hAnsi="Aptos" w:cs="Aptos"/>
            <w:color w:val="467886"/>
            <w:u w:val="single"/>
            <w:lang w:val="en-AU"/>
          </w:rPr>
          <w:t>jgebbels@mla.com.au</w:t>
        </w:r>
      </w:hyperlink>
      <w:r w:rsidR="008A3450">
        <w:t xml:space="preserve"> </w:t>
      </w:r>
    </w:p>
    <w:p w14:paraId="50E2E2EA" w14:textId="4AA7D889" w:rsidR="008A3450" w:rsidRDefault="00BD0228" w:rsidP="23486FC0">
      <w:pPr>
        <w:widowControl/>
        <w:spacing w:after="160" w:line="259" w:lineRule="auto"/>
        <w:rPr>
          <w:rFonts w:ascii="Aptos" w:eastAsia="Aptos" w:hAnsi="Aptos" w:cs="Aptos"/>
          <w:lang w:val="en-AU"/>
        </w:rPr>
      </w:pPr>
      <w:hyperlink r:id="rId35" w:history="1">
        <w:r>
          <w:rPr>
            <w:rStyle w:val="Hyperlink"/>
            <w:rFonts w:ascii="Aptos" w:eastAsia="Aptos" w:hAnsi="Aptos" w:cs="Aptos"/>
            <w:lang w:val="en-AU"/>
          </w:rPr>
          <w:t>Sample budget spreadsheet</w:t>
        </w:r>
      </w:hyperlink>
      <w:r>
        <w:rPr>
          <w:rFonts w:ascii="Aptos" w:eastAsia="Aptos" w:hAnsi="Aptos" w:cs="Aptos"/>
          <w:lang w:val="en-AU"/>
        </w:rPr>
        <w:t xml:space="preserve"> </w:t>
      </w:r>
    </w:p>
    <w:p w14:paraId="16605110" w14:textId="59967FAC" w:rsidR="2D4571A6" w:rsidRDefault="2D4571A6" w:rsidP="23486FC0">
      <w:pPr>
        <w:widowControl/>
        <w:spacing w:after="160" w:line="259" w:lineRule="auto"/>
        <w:rPr>
          <w:rFonts w:ascii="Aptos" w:eastAsia="Aptos" w:hAnsi="Aptos" w:cs="Aptos"/>
          <w:lang w:val="en-AU"/>
        </w:rPr>
      </w:pPr>
      <w:r w:rsidRPr="749DB4FB">
        <w:rPr>
          <w:rFonts w:ascii="Aptos" w:eastAsia="Aptos" w:hAnsi="Aptos" w:cs="Aptos"/>
          <w:lang w:val="en-AU"/>
        </w:rPr>
        <w:t>Proposals will be acknowledged and recorded on the MLA project information system.</w:t>
      </w:r>
    </w:p>
    <w:p w14:paraId="743A762B" w14:textId="77777777" w:rsidR="2D4571A6" w:rsidRDefault="2D4571A6" w:rsidP="23486FC0">
      <w:pPr>
        <w:widowControl/>
        <w:spacing w:after="160" w:line="259" w:lineRule="auto"/>
        <w:rPr>
          <w:rFonts w:ascii="Aptos" w:eastAsia="Aptos" w:hAnsi="Aptos" w:cs="Aptos"/>
          <w:lang w:val="en-AU"/>
        </w:rPr>
      </w:pPr>
      <w:r w:rsidRPr="749DB4FB">
        <w:rPr>
          <w:rFonts w:ascii="Aptos" w:eastAsia="Aptos" w:hAnsi="Aptos" w:cs="Aptos"/>
          <w:lang w:val="en-AU"/>
        </w:rPr>
        <w:lastRenderedPageBreak/>
        <w:t>A review of the submissions will take place as soon as possible after the submission deadline. All tenderers will be notified of the outcome of the tender assessment in writing and successful applicants will be invited to submit a full proposal by MLA. </w:t>
      </w:r>
    </w:p>
    <w:p w14:paraId="33D873DF" w14:textId="77777777" w:rsidR="002D761A" w:rsidRDefault="002D761A" w:rsidP="23486FC0">
      <w:pPr>
        <w:widowControl/>
        <w:spacing w:after="160" w:line="259" w:lineRule="auto"/>
        <w:rPr>
          <w:rFonts w:ascii="Aptos" w:eastAsia="Aptos" w:hAnsi="Aptos" w:cs="Aptos"/>
          <w:lang w:val="en-AU"/>
        </w:rPr>
      </w:pPr>
    </w:p>
    <w:p w14:paraId="2F222716" w14:textId="77777777" w:rsidR="00077B1E" w:rsidRPr="00077B1E" w:rsidRDefault="00077B1E" w:rsidP="00077B1E">
      <w:pPr>
        <w:widowControl/>
        <w:autoSpaceDE/>
        <w:autoSpaceDN/>
        <w:spacing w:after="80" w:line="259" w:lineRule="auto"/>
        <w:rPr>
          <w:rFonts w:ascii="Aptos" w:eastAsia="Aptos" w:hAnsi="Aptos" w:cs="Aptos"/>
          <w:b/>
          <w:kern w:val="2"/>
          <w:lang w:val="en-AU"/>
          <w14:ligatures w14:val="standardContextual"/>
        </w:rPr>
      </w:pPr>
      <w:r w:rsidRPr="749DB4FB">
        <w:rPr>
          <w:rFonts w:ascii="Aptos" w:eastAsia="Aptos" w:hAnsi="Aptos" w:cs="Aptos"/>
          <w:b/>
          <w:kern w:val="2"/>
          <w:lang w:val="en-AU"/>
          <w14:ligatures w14:val="standardContextual"/>
        </w:rPr>
        <w:t>Further information:</w:t>
      </w:r>
    </w:p>
    <w:p w14:paraId="25D93BED" w14:textId="56B405ED" w:rsidR="00077B1E" w:rsidRDefault="00F4250C" w:rsidP="00077B1E">
      <w:pPr>
        <w:widowControl/>
        <w:autoSpaceDE/>
        <w:autoSpaceDN/>
        <w:spacing w:after="8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Dr </w:t>
      </w:r>
      <w:r w:rsidR="00077B1E" w:rsidRPr="749DB4FB">
        <w:rPr>
          <w:rFonts w:ascii="Aptos" w:eastAsia="Aptos" w:hAnsi="Aptos" w:cs="Aptos"/>
          <w:kern w:val="2"/>
          <w:lang w:val="en-AU"/>
          <w14:ligatures w14:val="standardContextual"/>
        </w:rPr>
        <w:t>Joe Gebbels</w:t>
      </w:r>
    </w:p>
    <w:p w14:paraId="38A5B79A" w14:textId="3DCAA773" w:rsidR="00077B1E" w:rsidRDefault="00077B1E" w:rsidP="00077B1E">
      <w:pPr>
        <w:widowControl/>
        <w:autoSpaceDE/>
        <w:autoSpaceDN/>
        <w:spacing w:after="8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Project Manager – Feedbase R&amp;D </w:t>
      </w:r>
    </w:p>
    <w:p w14:paraId="25592D6D" w14:textId="1D277647" w:rsidR="00077B1E" w:rsidRPr="00455149" w:rsidRDefault="00077B1E" w:rsidP="00077B1E">
      <w:pPr>
        <w:widowControl/>
        <w:autoSpaceDE/>
        <w:autoSpaceDN/>
        <w:spacing w:after="80" w:line="259" w:lineRule="auto"/>
        <w:rPr>
          <w:rFonts w:ascii="Aptos" w:eastAsia="Aptos" w:hAnsi="Aptos" w:cs="Aptos"/>
          <w:kern w:val="2"/>
          <w:lang w:val="en-AU"/>
          <w14:ligatures w14:val="standardContextual"/>
        </w:rPr>
      </w:pPr>
      <w:r w:rsidRPr="00455149">
        <w:rPr>
          <w:rFonts w:ascii="Aptos" w:eastAsia="Aptos" w:hAnsi="Aptos" w:cs="Aptos"/>
          <w:kern w:val="2"/>
          <w:lang w:val="en-AU"/>
          <w14:ligatures w14:val="standardContextual"/>
        </w:rPr>
        <w:t xml:space="preserve">P: </w:t>
      </w:r>
      <w:r w:rsidR="004A1CEE" w:rsidRPr="00455149">
        <w:rPr>
          <w:rFonts w:ascii="Aptos" w:eastAsia="Aptos" w:hAnsi="Aptos" w:cs="Aptos"/>
          <w:kern w:val="2"/>
          <w:lang w:val="en-AU"/>
          <w14:ligatures w14:val="standardContextual"/>
        </w:rPr>
        <w:t>+61 448 273 214</w:t>
      </w:r>
    </w:p>
    <w:p w14:paraId="4B4517B5" w14:textId="1C2FCEE4" w:rsidR="00077B1E" w:rsidRPr="00455149" w:rsidRDefault="004A1CEE" w:rsidP="00077B1E">
      <w:pPr>
        <w:widowControl/>
        <w:autoSpaceDE/>
        <w:autoSpaceDN/>
        <w:spacing w:after="80" w:line="259" w:lineRule="auto"/>
        <w:rPr>
          <w:rFonts w:ascii="Aptos" w:eastAsia="Aptos" w:hAnsi="Aptos" w:cs="Aptos"/>
          <w:kern w:val="2"/>
          <w:lang w:val="en-AU"/>
          <w14:ligatures w14:val="standardContextual"/>
        </w:rPr>
      </w:pPr>
      <w:r w:rsidRPr="00455149">
        <w:rPr>
          <w:rFonts w:ascii="Aptos" w:eastAsia="Aptos" w:hAnsi="Aptos" w:cs="Aptos"/>
          <w:kern w:val="2"/>
          <w:lang w:val="en-AU"/>
          <w14:ligatures w14:val="standardContextual"/>
        </w:rPr>
        <w:t xml:space="preserve">E: </w:t>
      </w:r>
      <w:hyperlink r:id="rId36" w:history="1">
        <w:r w:rsidRPr="00455149">
          <w:rPr>
            <w:rStyle w:val="Hyperlink"/>
            <w:rFonts w:ascii="Aptos" w:eastAsia="Aptos" w:hAnsi="Aptos" w:cs="Aptos"/>
            <w:kern w:val="2"/>
            <w:lang w:val="en-AU"/>
            <w14:ligatures w14:val="standardContextual"/>
          </w:rPr>
          <w:t>jgebbels@mla.com.au</w:t>
        </w:r>
      </w:hyperlink>
      <w:r w:rsidRPr="00455149">
        <w:rPr>
          <w:rFonts w:ascii="Aptos" w:eastAsia="Aptos" w:hAnsi="Aptos" w:cs="Aptos"/>
          <w:kern w:val="2"/>
          <w:lang w:val="en-AU"/>
          <w14:ligatures w14:val="standardContextual"/>
        </w:rPr>
        <w:t xml:space="preserve"> </w:t>
      </w:r>
    </w:p>
    <w:p w14:paraId="29E109DB" w14:textId="77777777" w:rsidR="00077B1E" w:rsidRPr="00077B1E" w:rsidRDefault="00077B1E" w:rsidP="00077B1E">
      <w:pPr>
        <w:widowControl/>
        <w:autoSpaceDE/>
        <w:autoSpaceDN/>
        <w:spacing w:after="8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 xml:space="preserve">Research &amp; Development </w:t>
      </w:r>
    </w:p>
    <w:p w14:paraId="2014A4F6" w14:textId="7A653906" w:rsidR="00077B1E" w:rsidRPr="00077B1E" w:rsidRDefault="00077B1E" w:rsidP="00077B1E">
      <w:pPr>
        <w:widowControl/>
        <w:autoSpaceDE/>
        <w:autoSpaceDN/>
        <w:spacing w:after="80" w:line="259" w:lineRule="auto"/>
        <w:rPr>
          <w:rFonts w:ascii="Aptos" w:eastAsia="Aptos" w:hAnsi="Aptos" w:cs="Aptos"/>
          <w:kern w:val="2"/>
          <w:lang w:val="en-AU"/>
          <w14:ligatures w14:val="standardContextual"/>
        </w:rPr>
      </w:pPr>
      <w:r w:rsidRPr="749DB4FB">
        <w:rPr>
          <w:rFonts w:ascii="Aptos" w:eastAsia="Aptos" w:hAnsi="Aptos" w:cs="Aptos"/>
          <w:kern w:val="2"/>
          <w:lang w:val="en-AU"/>
          <w14:ligatures w14:val="standardContextual"/>
        </w:rPr>
        <w:t>Meat &amp; Livestock Australia</w:t>
      </w:r>
    </w:p>
    <w:p w14:paraId="2642F2B9" w14:textId="77777777" w:rsidR="00E6109B" w:rsidRDefault="00E6109B" w:rsidP="00E6109B">
      <w:pPr>
        <w:pStyle w:val="ListParagraph"/>
        <w:widowControl/>
        <w:autoSpaceDE/>
        <w:autoSpaceDN/>
        <w:spacing w:after="80" w:line="259" w:lineRule="auto"/>
        <w:ind w:left="2160" w:firstLine="0"/>
        <w:rPr>
          <w:rFonts w:eastAsia="Aptos"/>
          <w:kern w:val="2"/>
          <w:sz w:val="18"/>
          <w:szCs w:val="18"/>
          <w:lang w:val="en-AU"/>
          <w14:ligatures w14:val="standardContextual"/>
        </w:rPr>
      </w:pPr>
    </w:p>
    <w:p w14:paraId="35B072C5" w14:textId="77777777" w:rsidR="00862766" w:rsidRDefault="00862766" w:rsidP="00037D1F">
      <w:bookmarkStart w:id="0" w:name="_TOC_250007"/>
    </w:p>
    <w:p w14:paraId="14DF60AC" w14:textId="77777777" w:rsidR="00862766" w:rsidRDefault="00862766" w:rsidP="00037D1F"/>
    <w:p w14:paraId="51F420BF" w14:textId="77777777" w:rsidR="00862766" w:rsidRDefault="00862766" w:rsidP="00037D1F"/>
    <w:p w14:paraId="34A43FAE" w14:textId="77777777" w:rsidR="00862766" w:rsidRDefault="00862766" w:rsidP="00037D1F"/>
    <w:p w14:paraId="7B48A09D" w14:textId="77777777" w:rsidR="00862766" w:rsidRDefault="00862766" w:rsidP="00037D1F"/>
    <w:p w14:paraId="430E40AD" w14:textId="77777777" w:rsidR="00862766" w:rsidRDefault="00862766" w:rsidP="00037D1F"/>
    <w:p w14:paraId="39756868" w14:textId="77777777" w:rsidR="00037D1F" w:rsidRDefault="00037D1F" w:rsidP="00037D1F"/>
    <w:p w14:paraId="0C60292D" w14:textId="77777777" w:rsidR="00037D1F" w:rsidRDefault="00037D1F" w:rsidP="00037D1F"/>
    <w:p w14:paraId="1FC7D9D6" w14:textId="77777777" w:rsidR="00037D1F" w:rsidRDefault="00037D1F" w:rsidP="00037D1F"/>
    <w:p w14:paraId="08DCE3AE" w14:textId="77777777" w:rsidR="00037D1F" w:rsidRDefault="00037D1F" w:rsidP="00037D1F"/>
    <w:p w14:paraId="1E8407AC" w14:textId="77777777" w:rsidR="00037D1F" w:rsidRDefault="00037D1F" w:rsidP="00037D1F"/>
    <w:p w14:paraId="5AC74B8F" w14:textId="77777777" w:rsidR="00037D1F" w:rsidRDefault="00037D1F" w:rsidP="00037D1F"/>
    <w:p w14:paraId="6A74EB64" w14:textId="77777777" w:rsidR="00037D1F" w:rsidRDefault="00037D1F" w:rsidP="00037D1F"/>
    <w:p w14:paraId="53B2539C" w14:textId="77777777" w:rsidR="00037D1F" w:rsidRDefault="00037D1F" w:rsidP="00037D1F"/>
    <w:p w14:paraId="23F04799" w14:textId="77777777" w:rsidR="00037D1F" w:rsidRDefault="00037D1F" w:rsidP="00037D1F"/>
    <w:p w14:paraId="5A88589D" w14:textId="77777777" w:rsidR="00037D1F" w:rsidRDefault="00037D1F" w:rsidP="00037D1F"/>
    <w:p w14:paraId="45D24237" w14:textId="77777777" w:rsidR="00037D1F" w:rsidRDefault="00037D1F" w:rsidP="00037D1F"/>
    <w:p w14:paraId="60261EE8" w14:textId="77777777" w:rsidR="00037D1F" w:rsidRDefault="00037D1F" w:rsidP="00037D1F"/>
    <w:p w14:paraId="10F0EA6B" w14:textId="77777777" w:rsidR="00037D1F" w:rsidRDefault="00037D1F" w:rsidP="00037D1F"/>
    <w:p w14:paraId="7B924903" w14:textId="77777777" w:rsidR="00037D1F" w:rsidRDefault="00037D1F" w:rsidP="00037D1F"/>
    <w:p w14:paraId="6C541567" w14:textId="77777777" w:rsidR="00037D1F" w:rsidRDefault="00037D1F" w:rsidP="00037D1F"/>
    <w:p w14:paraId="76F1B2AE" w14:textId="77777777" w:rsidR="00037D1F" w:rsidRDefault="00037D1F" w:rsidP="00037D1F"/>
    <w:p w14:paraId="6491FCCF" w14:textId="77777777" w:rsidR="00037D1F" w:rsidRDefault="00037D1F" w:rsidP="00037D1F"/>
    <w:p w14:paraId="40F3B716" w14:textId="77777777" w:rsidR="00037D1F" w:rsidRDefault="00037D1F" w:rsidP="00037D1F"/>
    <w:p w14:paraId="4C3A3A56" w14:textId="77777777" w:rsidR="00037D1F" w:rsidRDefault="00037D1F" w:rsidP="00037D1F"/>
    <w:p w14:paraId="60775C04" w14:textId="77777777" w:rsidR="00037D1F" w:rsidRDefault="00037D1F" w:rsidP="00037D1F"/>
    <w:p w14:paraId="72C0A319" w14:textId="77777777" w:rsidR="00037D1F" w:rsidRDefault="00037D1F" w:rsidP="00037D1F"/>
    <w:p w14:paraId="5BB3998A" w14:textId="77777777" w:rsidR="00037D1F" w:rsidRDefault="00037D1F" w:rsidP="00037D1F"/>
    <w:p w14:paraId="32BDC776" w14:textId="77777777" w:rsidR="00037D1F" w:rsidRDefault="00037D1F" w:rsidP="00037D1F"/>
    <w:p w14:paraId="0ED23EAA" w14:textId="77777777" w:rsidR="00862766" w:rsidRDefault="00862766" w:rsidP="00037D1F"/>
    <w:p w14:paraId="6253FF6E" w14:textId="77777777" w:rsidR="00F4250C" w:rsidRDefault="00F4250C" w:rsidP="00037D1F"/>
    <w:p w14:paraId="4CBDC78F" w14:textId="77777777" w:rsidR="00F4250C" w:rsidRDefault="00F4250C" w:rsidP="00037D1F"/>
    <w:p w14:paraId="59557787" w14:textId="77777777" w:rsidR="00862766" w:rsidRDefault="00862766" w:rsidP="00037D1F"/>
    <w:p w14:paraId="32A084B2" w14:textId="77777777" w:rsidR="00F4250C" w:rsidRDefault="00F4250C" w:rsidP="00037D1F"/>
    <w:p w14:paraId="46F0BA11" w14:textId="44D92461" w:rsidR="00387406" w:rsidRDefault="00DB7B9E">
      <w:pPr>
        <w:pStyle w:val="Heading2"/>
        <w:spacing w:before="149"/>
        <w:ind w:left="34" w:right="196"/>
        <w:jc w:val="center"/>
      </w:pPr>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7789A974" w:rsidR="00387406" w:rsidRDefault="00DB7B9E">
      <w:pPr>
        <w:pStyle w:val="BodyText"/>
        <w:spacing w:line="295" w:lineRule="auto"/>
        <w:ind w:left="855" w:right="649" w:firstLine="1"/>
      </w:pPr>
      <w:r>
        <w:rPr>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435E796"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7">
        <w:r>
          <w:rPr>
            <w:color w:val="0101FF"/>
            <w:w w:val="110"/>
            <w:u w:val="single" w:color="0000FF"/>
          </w:rPr>
          <w:t>https://www.mla.com.au/about-mla/mla­</w:t>
        </w:r>
      </w:hyperlink>
      <w:r>
        <w:rPr>
          <w:color w:val="0101FF"/>
          <w:w w:val="110"/>
        </w:rPr>
        <w:t xml:space="preserve"> </w:t>
      </w:r>
      <w:hyperlink r:id="rId38">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9"/>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proofErr w:type="spellStart"/>
      <w:r>
        <w:rPr>
          <w:color w:val="030303"/>
          <w:w w:val="105"/>
        </w:rPr>
        <w:t>authorised</w:t>
      </w:r>
      <w:proofErr w:type="spellEnd"/>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 xml:space="preserve">[insert tenderer </w:t>
          </w:r>
          <w:proofErr w:type="spellStart"/>
          <w:r w:rsidRPr="005E49B8">
            <w:rPr>
              <w:color w:val="030303"/>
              <w:w w:val="105"/>
              <w:highlight w:val="cyan"/>
            </w:rPr>
            <w:t>organisation</w:t>
          </w:r>
          <w:proofErr w:type="spellEnd"/>
          <w:r w:rsidRPr="005E49B8">
            <w:rPr>
              <w:color w:val="030303"/>
              <w:w w:val="105"/>
              <w:highlight w:val="cyan"/>
            </w:rPr>
            <w:t>]</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40"/>
          <w:footerReference w:type="default" r:id="rId41"/>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 xml:space="preserve">Neither me nor any of my employees or agents </w:t>
      </w:r>
      <w:proofErr w:type="gramStart"/>
      <w:r>
        <w:rPr>
          <w:color w:val="030303"/>
          <w:w w:val="105"/>
        </w:rPr>
        <w:t>has</w:t>
      </w:r>
      <w:proofErr w:type="gramEnd"/>
      <w:r>
        <w:rPr>
          <w:color w:val="030303"/>
          <w:w w:val="105"/>
        </w:rPr>
        <w:t xml:space="preserve"> entered into an agreement, arrangement or understanding which would </w:t>
      </w:r>
      <w:proofErr w:type="gramStart"/>
      <w:r>
        <w:rPr>
          <w:color w:val="030303"/>
          <w:w w:val="105"/>
        </w:rPr>
        <w:t>have the</w:t>
      </w:r>
      <w:proofErr w:type="gramEnd"/>
      <w:r>
        <w:rPr>
          <w:color w:val="030303"/>
          <w:spacing w:val="40"/>
          <w:w w:val="105"/>
        </w:rPr>
        <w:t xml:space="preserve"> </w:t>
      </w:r>
      <w:proofErr w:type="gramStart"/>
      <w:r>
        <w:rPr>
          <w:color w:val="030303"/>
          <w:w w:val="105"/>
        </w:rPr>
        <w:t>result</w:t>
      </w:r>
      <w:proofErr w:type="gramEnd"/>
      <w:r>
        <w:rPr>
          <w:color w:val="030303"/>
          <w:w w:val="105"/>
        </w:rPr>
        <w:t xml:space="preserve">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 xml:space="preserve">would </w:t>
      </w:r>
      <w:proofErr w:type="gramStart"/>
      <w:r>
        <w:rPr>
          <w:color w:val="030303"/>
          <w:w w:val="105"/>
        </w:rPr>
        <w:t>pay</w:t>
      </w:r>
      <w:r>
        <w:rPr>
          <w:color w:val="030303"/>
          <w:spacing w:val="-4"/>
          <w:w w:val="105"/>
        </w:rPr>
        <w:t xml:space="preserve"> </w:t>
      </w:r>
      <w:r>
        <w:rPr>
          <w:color w:val="030303"/>
          <w:w w:val="105"/>
        </w:rPr>
        <w:t>to</w:t>
      </w:r>
      <w:proofErr w:type="gramEnd"/>
      <w:r>
        <w:rPr>
          <w:color w:val="030303"/>
          <w:spacing w:val="25"/>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2"/>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hideMark/>
          </w:tcPr>
          <w:p w14:paraId="7A47D1E0" w14:textId="48BAE51E" w:rsidR="0015683E" w:rsidRPr="0015683E" w:rsidRDefault="00097B54"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1130510F" w14:textId="1B3DC454" w:rsidR="0015683E" w:rsidRPr="0015683E" w:rsidRDefault="00097B54"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5A26805" w14:textId="7AFCA5C9" w:rsidR="0015683E" w:rsidRPr="0015683E" w:rsidRDefault="00097B54"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27D4ACD" w14:textId="60083F83" w:rsidR="0015683E" w:rsidRPr="0015683E" w:rsidRDefault="00097B54"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5BAB8325" w14:textId="03F60381" w:rsidR="0015683E" w:rsidRPr="0015683E" w:rsidRDefault="00097B54"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5DD31920" w14:textId="3FBF7725" w:rsidR="0015683E" w:rsidRPr="0015683E" w:rsidRDefault="00097B54"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677D60B" w14:textId="04BCEE78" w:rsidR="0015683E" w:rsidRPr="0015683E" w:rsidRDefault="00097B54"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45810712" w14:textId="7012BD93" w:rsidR="0015683E" w:rsidRPr="0015683E" w:rsidRDefault="00097B54"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1F9228C" w14:textId="32996CAB" w:rsidR="0015683E" w:rsidRPr="0015683E" w:rsidRDefault="00097B54"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DAF02A4" w14:textId="69E0CC24" w:rsidR="0015683E" w:rsidRPr="0015683E" w:rsidRDefault="00097B54"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4E0526BF" w14:textId="2EEB3BAD" w:rsidR="0015683E" w:rsidRPr="0015683E" w:rsidRDefault="00097B54"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36AC3DB6" w14:textId="56E634DE" w:rsidR="0015683E" w:rsidRPr="0015683E" w:rsidRDefault="00097B54"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8C83E2C" w14:textId="4ADE650E" w:rsidR="0015683E" w:rsidRPr="0015683E" w:rsidRDefault="00097B54"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hideMark/>
          </w:tcPr>
          <w:p w14:paraId="492225FB" w14:textId="4DF12F96" w:rsidR="0015683E" w:rsidRPr="0015683E" w:rsidRDefault="00097B54"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3E17F330" w14:textId="195659CC" w:rsidR="0015683E" w:rsidRPr="0015683E" w:rsidRDefault="00097B54"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37D94C95" w14:textId="3220BCC2" w:rsidR="0015683E" w:rsidRPr="0015683E" w:rsidRDefault="00097B54"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265BC94C" w14:textId="5DAAED9A" w:rsidR="0015683E" w:rsidRPr="0015683E" w:rsidRDefault="00097B54"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2A4621EE" w14:textId="7408CA8A" w:rsidR="0015683E" w:rsidRPr="0015683E" w:rsidRDefault="00097B54"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5F907F93" w14:textId="36676046" w:rsidR="0015683E" w:rsidRPr="0015683E" w:rsidRDefault="00097B54"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3"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4"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5"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6"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7"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097B54">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097B54">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097B54">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097B54">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097B54">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097B54">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097B54">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097B54">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097B54">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bCs/>
          <w:i/>
          <w:iCs/>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93F5C91"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311D20F"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proofErr w:type="spellStart"/>
      <w:r>
        <w:rPr>
          <w:color w:val="030303"/>
        </w:rPr>
        <w:t>labour</w:t>
      </w:r>
      <w:proofErr w:type="spellEnd"/>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proofErr w:type="spellStart"/>
      <w:r>
        <w:rPr>
          <w:color w:val="030303"/>
        </w:rPr>
        <w:t>labour</w:t>
      </w:r>
      <w:proofErr w:type="spellEnd"/>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w:t>
      </w:r>
      <w:proofErr w:type="spellStart"/>
      <w:r>
        <w:rPr>
          <w:color w:val="030303"/>
        </w:rPr>
        <w:t>Cth</w:t>
      </w:r>
      <w:proofErr w:type="spellEnd"/>
      <w:r>
        <w:rPr>
          <w:color w:val="030303"/>
        </w:rPr>
        <w:t>).</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 xml:space="preserve">on how your </w:t>
      </w:r>
      <w:proofErr w:type="spellStart"/>
      <w:r>
        <w:rPr>
          <w:i/>
          <w:color w:val="030303"/>
          <w:w w:val="105"/>
          <w:sz w:val="18"/>
        </w:rPr>
        <w:t>organisation</w:t>
      </w:r>
      <w:proofErr w:type="spellEnd"/>
      <w:r>
        <w:rPr>
          <w:i/>
          <w:color w:val="030303"/>
          <w:w w:val="105"/>
          <w:sz w:val="18"/>
        </w:rPr>
        <w:t xml:space="preserve">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8">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w:t>
            </w:r>
            <w:proofErr w:type="spellStart"/>
            <w:r>
              <w:rPr>
                <w:color w:val="030303"/>
                <w:w w:val="105"/>
              </w:rPr>
              <w:t>Cth</w:t>
            </w:r>
            <w:proofErr w:type="spellEnd"/>
            <w:r>
              <w:rPr>
                <w:color w:val="030303"/>
                <w:w w:val="105"/>
              </w:rPr>
              <w:t>)</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097B54">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097B54">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proofErr w:type="gramStart"/>
            <w:r>
              <w:rPr>
                <w:b/>
                <w:color w:val="030303"/>
              </w:rPr>
              <w:t>no</w:t>
            </w:r>
            <w:proofErr w:type="gramEnd"/>
            <w:r>
              <w:rPr>
                <w:b/>
                <w:color w:val="030303"/>
              </w:rPr>
              <w:t>,</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097B54">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w:t>
            </w:r>
            <w:proofErr w:type="spellStart"/>
            <w:r>
              <w:rPr>
                <w:color w:val="030303"/>
                <w:w w:val="105"/>
              </w:rPr>
              <w:t>labour</w:t>
            </w:r>
            <w:proofErr w:type="spellEnd"/>
            <w:r>
              <w:rPr>
                <w:color w:val="030303"/>
                <w:w w:val="105"/>
              </w:rPr>
              <w:t xml:space="preserve">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proofErr w:type="gramStart"/>
            <w:r>
              <w:rPr>
                <w:b/>
                <w:color w:val="030303"/>
                <w:sz w:val="18"/>
              </w:rPr>
              <w:t>no</w:t>
            </w:r>
            <w:proofErr w:type="gramEnd"/>
            <w:r>
              <w:rPr>
                <w:b/>
                <w:color w:val="030303"/>
                <w:sz w:val="18"/>
              </w:rPr>
              <w:t>,</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097B54">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097B54">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097B54">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097B54">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097B54">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097B54">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9"/>
          <w:footerReference w:type="default" r:id="rId50"/>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1"/>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22B5" w14:textId="77777777" w:rsidR="00A7583D" w:rsidRDefault="00A7583D">
      <w:r>
        <w:separator/>
      </w:r>
    </w:p>
  </w:endnote>
  <w:endnote w:type="continuationSeparator" w:id="0">
    <w:p w14:paraId="30A85105" w14:textId="77777777" w:rsidR="00A7583D" w:rsidRDefault="00A7583D">
      <w:r>
        <w:continuationSeparator/>
      </w:r>
    </w:p>
  </w:endnote>
  <w:endnote w:type="continuationNotice" w:id="1">
    <w:p w14:paraId="58A7A4E3" w14:textId="77777777" w:rsidR="00A7583D" w:rsidRDefault="00A75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D05E0" w14:textId="77777777" w:rsidR="00A7583D" w:rsidRDefault="00A7583D">
      <w:r>
        <w:separator/>
      </w:r>
    </w:p>
  </w:footnote>
  <w:footnote w:type="continuationSeparator" w:id="0">
    <w:p w14:paraId="34D3E630" w14:textId="77777777" w:rsidR="00A7583D" w:rsidRDefault="00A7583D">
      <w:r>
        <w:continuationSeparator/>
      </w:r>
    </w:p>
  </w:footnote>
  <w:footnote w:type="continuationNotice" w:id="1">
    <w:p w14:paraId="6E717E82" w14:textId="77777777" w:rsidR="00A7583D" w:rsidRDefault="00A75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7A5A"/>
    <w:multiLevelType w:val="multilevel"/>
    <w:tmpl w:val="30F0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2DA8F386"/>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b w:val="0"/>
        <w:bCs w:val="0"/>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07783DAC"/>
    <w:multiLevelType w:val="multilevel"/>
    <w:tmpl w:val="52B68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5A0BD3"/>
    <w:multiLevelType w:val="multilevel"/>
    <w:tmpl w:val="BC581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47FC0"/>
    <w:multiLevelType w:val="multilevel"/>
    <w:tmpl w:val="7DF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55F"/>
    <w:multiLevelType w:val="hybridMultilevel"/>
    <w:tmpl w:val="11AC64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F130F1"/>
    <w:multiLevelType w:val="hybridMultilevel"/>
    <w:tmpl w:val="8DDA4BC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9" w15:restartNumberingAfterBreak="0">
    <w:nsid w:val="172A795E"/>
    <w:multiLevelType w:val="hybridMultilevel"/>
    <w:tmpl w:val="47D8849C"/>
    <w:lvl w:ilvl="0" w:tplc="F1BC73F2">
      <w:start w:val="1"/>
      <w:numFmt w:val="bullet"/>
      <w:lvlText w:val="·"/>
      <w:lvlJc w:val="left"/>
      <w:pPr>
        <w:ind w:left="720" w:hanging="360"/>
      </w:pPr>
      <w:rPr>
        <w:rFonts w:ascii="Symbol" w:hAnsi="Symbol" w:hint="default"/>
      </w:rPr>
    </w:lvl>
    <w:lvl w:ilvl="1" w:tplc="A00C8B1A">
      <w:start w:val="1"/>
      <w:numFmt w:val="bullet"/>
      <w:lvlText w:val="o"/>
      <w:lvlJc w:val="left"/>
      <w:pPr>
        <w:ind w:left="1440" w:hanging="360"/>
      </w:pPr>
      <w:rPr>
        <w:rFonts w:ascii="Symbol" w:hAnsi="Symbol" w:hint="default"/>
      </w:rPr>
    </w:lvl>
    <w:lvl w:ilvl="2" w:tplc="FA9489F6">
      <w:start w:val="1"/>
      <w:numFmt w:val="bullet"/>
      <w:lvlText w:val=""/>
      <w:lvlJc w:val="left"/>
      <w:pPr>
        <w:ind w:left="2160" w:hanging="360"/>
      </w:pPr>
      <w:rPr>
        <w:rFonts w:ascii="Wingdings" w:hAnsi="Wingdings" w:hint="default"/>
      </w:rPr>
    </w:lvl>
    <w:lvl w:ilvl="3" w:tplc="4E5A4038">
      <w:start w:val="1"/>
      <w:numFmt w:val="bullet"/>
      <w:lvlText w:val=""/>
      <w:lvlJc w:val="left"/>
      <w:pPr>
        <w:ind w:left="2880" w:hanging="360"/>
      </w:pPr>
      <w:rPr>
        <w:rFonts w:ascii="Symbol" w:hAnsi="Symbol" w:hint="default"/>
      </w:rPr>
    </w:lvl>
    <w:lvl w:ilvl="4" w:tplc="F3349268">
      <w:start w:val="1"/>
      <w:numFmt w:val="bullet"/>
      <w:lvlText w:val="o"/>
      <w:lvlJc w:val="left"/>
      <w:pPr>
        <w:ind w:left="3600" w:hanging="360"/>
      </w:pPr>
      <w:rPr>
        <w:rFonts w:ascii="Courier New" w:hAnsi="Courier New" w:hint="default"/>
      </w:rPr>
    </w:lvl>
    <w:lvl w:ilvl="5" w:tplc="49B2A362">
      <w:start w:val="1"/>
      <w:numFmt w:val="bullet"/>
      <w:lvlText w:val=""/>
      <w:lvlJc w:val="left"/>
      <w:pPr>
        <w:ind w:left="4320" w:hanging="360"/>
      </w:pPr>
      <w:rPr>
        <w:rFonts w:ascii="Wingdings" w:hAnsi="Wingdings" w:hint="default"/>
      </w:rPr>
    </w:lvl>
    <w:lvl w:ilvl="6" w:tplc="72664844">
      <w:start w:val="1"/>
      <w:numFmt w:val="bullet"/>
      <w:lvlText w:val=""/>
      <w:lvlJc w:val="left"/>
      <w:pPr>
        <w:ind w:left="5040" w:hanging="360"/>
      </w:pPr>
      <w:rPr>
        <w:rFonts w:ascii="Symbol" w:hAnsi="Symbol" w:hint="default"/>
      </w:rPr>
    </w:lvl>
    <w:lvl w:ilvl="7" w:tplc="CAB0616C">
      <w:start w:val="1"/>
      <w:numFmt w:val="bullet"/>
      <w:lvlText w:val="o"/>
      <w:lvlJc w:val="left"/>
      <w:pPr>
        <w:ind w:left="5760" w:hanging="360"/>
      </w:pPr>
      <w:rPr>
        <w:rFonts w:ascii="Courier New" w:hAnsi="Courier New" w:hint="default"/>
      </w:rPr>
    </w:lvl>
    <w:lvl w:ilvl="8" w:tplc="EE221774">
      <w:start w:val="1"/>
      <w:numFmt w:val="bullet"/>
      <w:lvlText w:val=""/>
      <w:lvlJc w:val="left"/>
      <w:pPr>
        <w:ind w:left="6480" w:hanging="360"/>
      </w:pPr>
      <w:rPr>
        <w:rFonts w:ascii="Wingdings" w:hAnsi="Wingdings" w:hint="default"/>
      </w:rPr>
    </w:lvl>
  </w:abstractNum>
  <w:abstractNum w:abstractNumId="10"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11"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2" w15:restartNumberingAfterBreak="0">
    <w:nsid w:val="23330E52"/>
    <w:multiLevelType w:val="hybridMultilevel"/>
    <w:tmpl w:val="2ED2A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5" w15:restartNumberingAfterBreak="0">
    <w:nsid w:val="30D807F1"/>
    <w:multiLevelType w:val="multilevel"/>
    <w:tmpl w:val="C396D0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12A56A1"/>
    <w:multiLevelType w:val="multilevel"/>
    <w:tmpl w:val="482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D411CE"/>
    <w:multiLevelType w:val="multilevel"/>
    <w:tmpl w:val="66F8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12005C"/>
    <w:multiLevelType w:val="multilevel"/>
    <w:tmpl w:val="DFD0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A3EAE"/>
    <w:multiLevelType w:val="hybridMultilevel"/>
    <w:tmpl w:val="A07A13AC"/>
    <w:lvl w:ilvl="0" w:tplc="171834EC">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762AC4"/>
    <w:multiLevelType w:val="multilevel"/>
    <w:tmpl w:val="92B0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245B23"/>
    <w:multiLevelType w:val="multilevel"/>
    <w:tmpl w:val="16C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4E0C89"/>
    <w:multiLevelType w:val="multilevel"/>
    <w:tmpl w:val="BB2C2F9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sz w:val="18"/>
        <w:szCs w:val="14"/>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DB0207F"/>
    <w:multiLevelType w:val="hybridMultilevel"/>
    <w:tmpl w:val="BD76D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36EFA2"/>
    <w:multiLevelType w:val="hybridMultilevel"/>
    <w:tmpl w:val="96C6C2EA"/>
    <w:lvl w:ilvl="0" w:tplc="FD94A94A">
      <w:start w:val="1"/>
      <w:numFmt w:val="decimal"/>
      <w:lvlText w:val="%1."/>
      <w:lvlJc w:val="left"/>
      <w:pPr>
        <w:ind w:left="408" w:hanging="360"/>
      </w:pPr>
    </w:lvl>
    <w:lvl w:ilvl="1" w:tplc="1804A7AA">
      <w:start w:val="1"/>
      <w:numFmt w:val="lowerLetter"/>
      <w:lvlText w:val="%2."/>
      <w:lvlJc w:val="left"/>
      <w:pPr>
        <w:ind w:left="1128" w:hanging="360"/>
      </w:pPr>
    </w:lvl>
    <w:lvl w:ilvl="2" w:tplc="9F42454A">
      <w:start w:val="1"/>
      <w:numFmt w:val="lowerRoman"/>
      <w:lvlText w:val="%3."/>
      <w:lvlJc w:val="right"/>
      <w:pPr>
        <w:ind w:left="1848" w:hanging="180"/>
      </w:pPr>
    </w:lvl>
    <w:lvl w:ilvl="3" w:tplc="7EF0289C">
      <w:start w:val="1"/>
      <w:numFmt w:val="decimal"/>
      <w:lvlText w:val="%4."/>
      <w:lvlJc w:val="left"/>
      <w:pPr>
        <w:ind w:left="2568" w:hanging="360"/>
      </w:pPr>
    </w:lvl>
    <w:lvl w:ilvl="4" w:tplc="2B70ED2C">
      <w:start w:val="1"/>
      <w:numFmt w:val="lowerLetter"/>
      <w:lvlText w:val="%5."/>
      <w:lvlJc w:val="left"/>
      <w:pPr>
        <w:ind w:left="3288" w:hanging="360"/>
      </w:pPr>
    </w:lvl>
    <w:lvl w:ilvl="5" w:tplc="6C76791E">
      <w:start w:val="1"/>
      <w:numFmt w:val="lowerRoman"/>
      <w:lvlText w:val="%6."/>
      <w:lvlJc w:val="right"/>
      <w:pPr>
        <w:ind w:left="4008" w:hanging="180"/>
      </w:pPr>
    </w:lvl>
    <w:lvl w:ilvl="6" w:tplc="F1F61A5C">
      <w:start w:val="1"/>
      <w:numFmt w:val="decimal"/>
      <w:lvlText w:val="%7."/>
      <w:lvlJc w:val="left"/>
      <w:pPr>
        <w:ind w:left="4728" w:hanging="360"/>
      </w:pPr>
    </w:lvl>
    <w:lvl w:ilvl="7" w:tplc="8C9A6180">
      <w:start w:val="1"/>
      <w:numFmt w:val="lowerLetter"/>
      <w:lvlText w:val="%8."/>
      <w:lvlJc w:val="left"/>
      <w:pPr>
        <w:ind w:left="5448" w:hanging="360"/>
      </w:pPr>
    </w:lvl>
    <w:lvl w:ilvl="8" w:tplc="FF9EFD4A">
      <w:start w:val="1"/>
      <w:numFmt w:val="lowerRoman"/>
      <w:lvlText w:val="%9."/>
      <w:lvlJc w:val="right"/>
      <w:pPr>
        <w:ind w:left="6168" w:hanging="180"/>
      </w:pPr>
    </w:lvl>
  </w:abstractNum>
  <w:abstractNum w:abstractNumId="25"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26"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27" w15:restartNumberingAfterBreak="0">
    <w:nsid w:val="51B67CD0"/>
    <w:multiLevelType w:val="hybridMultilevel"/>
    <w:tmpl w:val="E0220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29" w15:restartNumberingAfterBreak="0">
    <w:nsid w:val="56D31386"/>
    <w:multiLevelType w:val="hybridMultilevel"/>
    <w:tmpl w:val="4D981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3B7F5E"/>
    <w:multiLevelType w:val="multilevel"/>
    <w:tmpl w:val="02B2CC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32" w15:restartNumberingAfterBreak="0">
    <w:nsid w:val="5EF76C9F"/>
    <w:multiLevelType w:val="multilevel"/>
    <w:tmpl w:val="DB2E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4E5F33"/>
    <w:multiLevelType w:val="multilevel"/>
    <w:tmpl w:val="D910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DD0BF7"/>
    <w:multiLevelType w:val="hybridMultilevel"/>
    <w:tmpl w:val="8C086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A867AB"/>
    <w:multiLevelType w:val="multilevel"/>
    <w:tmpl w:val="C85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81695A"/>
    <w:multiLevelType w:val="hybridMultilevel"/>
    <w:tmpl w:val="C444DD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38" w15:restartNumberingAfterBreak="0">
    <w:nsid w:val="76566E74"/>
    <w:multiLevelType w:val="hybridMultilevel"/>
    <w:tmpl w:val="CED416D8"/>
    <w:lvl w:ilvl="0" w:tplc="D4D21B0E">
      <w:start w:val="1"/>
      <w:numFmt w:val="decimal"/>
      <w:lvlText w:val="%1."/>
      <w:lvlJc w:val="left"/>
      <w:pPr>
        <w:ind w:left="720" w:hanging="360"/>
      </w:pPr>
    </w:lvl>
    <w:lvl w:ilvl="1" w:tplc="2D00BEB0">
      <w:start w:val="1"/>
      <w:numFmt w:val="lowerLetter"/>
      <w:lvlText w:val="%2."/>
      <w:lvlJc w:val="left"/>
      <w:pPr>
        <w:ind w:left="1440" w:hanging="360"/>
      </w:pPr>
    </w:lvl>
    <w:lvl w:ilvl="2" w:tplc="F692FE5C">
      <w:start w:val="1"/>
      <w:numFmt w:val="lowerRoman"/>
      <w:lvlText w:val="%3."/>
      <w:lvlJc w:val="right"/>
      <w:pPr>
        <w:ind w:left="2160" w:hanging="180"/>
      </w:pPr>
    </w:lvl>
    <w:lvl w:ilvl="3" w:tplc="BDC019FC">
      <w:start w:val="1"/>
      <w:numFmt w:val="decimal"/>
      <w:lvlText w:val="%4."/>
      <w:lvlJc w:val="left"/>
      <w:pPr>
        <w:ind w:left="2880" w:hanging="360"/>
      </w:pPr>
    </w:lvl>
    <w:lvl w:ilvl="4" w:tplc="191A5932">
      <w:start w:val="1"/>
      <w:numFmt w:val="lowerLetter"/>
      <w:lvlText w:val="%5."/>
      <w:lvlJc w:val="left"/>
      <w:pPr>
        <w:ind w:left="3600" w:hanging="360"/>
      </w:pPr>
    </w:lvl>
    <w:lvl w:ilvl="5" w:tplc="51823BCA">
      <w:start w:val="1"/>
      <w:numFmt w:val="lowerRoman"/>
      <w:lvlText w:val="%6."/>
      <w:lvlJc w:val="right"/>
      <w:pPr>
        <w:ind w:left="4320" w:hanging="180"/>
      </w:pPr>
    </w:lvl>
    <w:lvl w:ilvl="6" w:tplc="3AC286F8">
      <w:start w:val="1"/>
      <w:numFmt w:val="decimal"/>
      <w:lvlText w:val="%7."/>
      <w:lvlJc w:val="left"/>
      <w:pPr>
        <w:ind w:left="5040" w:hanging="360"/>
      </w:pPr>
    </w:lvl>
    <w:lvl w:ilvl="7" w:tplc="6572397A">
      <w:start w:val="1"/>
      <w:numFmt w:val="lowerLetter"/>
      <w:lvlText w:val="%8."/>
      <w:lvlJc w:val="left"/>
      <w:pPr>
        <w:ind w:left="5760" w:hanging="360"/>
      </w:pPr>
    </w:lvl>
    <w:lvl w:ilvl="8" w:tplc="8F8A0532">
      <w:start w:val="1"/>
      <w:numFmt w:val="lowerRoman"/>
      <w:lvlText w:val="%9."/>
      <w:lvlJc w:val="right"/>
      <w:pPr>
        <w:ind w:left="6480" w:hanging="180"/>
      </w:pPr>
    </w:lvl>
  </w:abstractNum>
  <w:abstractNum w:abstractNumId="39" w15:restartNumberingAfterBreak="0">
    <w:nsid w:val="7ED87DFA"/>
    <w:multiLevelType w:val="hybridMultilevel"/>
    <w:tmpl w:val="65E474D4"/>
    <w:lvl w:ilvl="0" w:tplc="0C09000F">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num w:numId="1" w16cid:durableId="364523303">
    <w:abstractNumId w:val="10"/>
  </w:num>
  <w:num w:numId="2" w16cid:durableId="1615206586">
    <w:abstractNumId w:val="28"/>
  </w:num>
  <w:num w:numId="3" w16cid:durableId="1361467703">
    <w:abstractNumId w:val="1"/>
  </w:num>
  <w:num w:numId="4" w16cid:durableId="1476023162">
    <w:abstractNumId w:val="26"/>
  </w:num>
  <w:num w:numId="5" w16cid:durableId="1581721156">
    <w:abstractNumId w:val="37"/>
  </w:num>
  <w:num w:numId="6" w16cid:durableId="249042885">
    <w:abstractNumId w:val="8"/>
  </w:num>
  <w:num w:numId="7" w16cid:durableId="1419596970">
    <w:abstractNumId w:val="14"/>
  </w:num>
  <w:num w:numId="8" w16cid:durableId="1292593439">
    <w:abstractNumId w:val="11"/>
  </w:num>
  <w:num w:numId="9" w16cid:durableId="698433423">
    <w:abstractNumId w:val="2"/>
  </w:num>
  <w:num w:numId="10" w16cid:durableId="290333517">
    <w:abstractNumId w:val="25"/>
  </w:num>
  <w:num w:numId="11" w16cid:durableId="625626051">
    <w:abstractNumId w:val="31"/>
  </w:num>
  <w:num w:numId="12" w16cid:durableId="526719551">
    <w:abstractNumId w:val="13"/>
  </w:num>
  <w:num w:numId="13" w16cid:durableId="673801186">
    <w:abstractNumId w:val="39"/>
  </w:num>
  <w:num w:numId="14" w16cid:durableId="1365248019">
    <w:abstractNumId w:val="36"/>
  </w:num>
  <w:num w:numId="15" w16cid:durableId="1281494637">
    <w:abstractNumId w:val="12"/>
  </w:num>
  <w:num w:numId="16" w16cid:durableId="1609310680">
    <w:abstractNumId w:val="7"/>
  </w:num>
  <w:num w:numId="17" w16cid:durableId="1873418212">
    <w:abstractNumId w:val="23"/>
  </w:num>
  <w:num w:numId="18" w16cid:durableId="765154247">
    <w:abstractNumId w:val="20"/>
  </w:num>
  <w:num w:numId="19" w16cid:durableId="1432244562">
    <w:abstractNumId w:val="0"/>
  </w:num>
  <w:num w:numId="20" w16cid:durableId="1341547427">
    <w:abstractNumId w:val="16"/>
  </w:num>
  <w:num w:numId="21" w16cid:durableId="1189104356">
    <w:abstractNumId w:val="21"/>
  </w:num>
  <w:num w:numId="22" w16cid:durableId="565410439">
    <w:abstractNumId w:val="35"/>
  </w:num>
  <w:num w:numId="23" w16cid:durableId="2015067629">
    <w:abstractNumId w:val="30"/>
  </w:num>
  <w:num w:numId="24" w16cid:durableId="1687051835">
    <w:abstractNumId w:val="15"/>
  </w:num>
  <w:num w:numId="25" w16cid:durableId="1571192118">
    <w:abstractNumId w:val="22"/>
  </w:num>
  <w:num w:numId="26" w16cid:durableId="1927837659">
    <w:abstractNumId w:val="3"/>
  </w:num>
  <w:num w:numId="27" w16cid:durableId="2062828874">
    <w:abstractNumId w:val="27"/>
  </w:num>
  <w:num w:numId="28" w16cid:durableId="893739777">
    <w:abstractNumId w:val="34"/>
  </w:num>
  <w:num w:numId="29" w16cid:durableId="1942177334">
    <w:abstractNumId w:val="24"/>
  </w:num>
  <w:num w:numId="30" w16cid:durableId="1936205810">
    <w:abstractNumId w:val="38"/>
  </w:num>
  <w:num w:numId="31" w16cid:durableId="1140264616">
    <w:abstractNumId w:val="9"/>
  </w:num>
  <w:num w:numId="32" w16cid:durableId="1371296000">
    <w:abstractNumId w:val="19"/>
  </w:num>
  <w:num w:numId="33" w16cid:durableId="798955894">
    <w:abstractNumId w:val="18"/>
  </w:num>
  <w:num w:numId="34" w16cid:durableId="1375695434">
    <w:abstractNumId w:val="5"/>
  </w:num>
  <w:num w:numId="35" w16cid:durableId="1548177625">
    <w:abstractNumId w:val="32"/>
  </w:num>
  <w:num w:numId="36" w16cid:durableId="1208226084">
    <w:abstractNumId w:val="33"/>
  </w:num>
  <w:num w:numId="37" w16cid:durableId="841747079">
    <w:abstractNumId w:val="17"/>
  </w:num>
  <w:num w:numId="38" w16cid:durableId="1626230465">
    <w:abstractNumId w:val="4"/>
  </w:num>
  <w:num w:numId="39" w16cid:durableId="876619426">
    <w:abstractNumId w:val="29"/>
  </w:num>
  <w:num w:numId="40" w16cid:durableId="720447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002D"/>
    <w:rsid w:val="000023EE"/>
    <w:rsid w:val="0000597E"/>
    <w:rsid w:val="00012281"/>
    <w:rsid w:val="0001323E"/>
    <w:rsid w:val="00025962"/>
    <w:rsid w:val="000278B4"/>
    <w:rsid w:val="00031B10"/>
    <w:rsid w:val="00037D1F"/>
    <w:rsid w:val="000406AE"/>
    <w:rsid w:val="00041001"/>
    <w:rsid w:val="00063C36"/>
    <w:rsid w:val="00066F21"/>
    <w:rsid w:val="00070597"/>
    <w:rsid w:val="00071AB6"/>
    <w:rsid w:val="00075961"/>
    <w:rsid w:val="00077B1E"/>
    <w:rsid w:val="000820DE"/>
    <w:rsid w:val="00082EA6"/>
    <w:rsid w:val="00096F51"/>
    <w:rsid w:val="00097B54"/>
    <w:rsid w:val="000A018E"/>
    <w:rsid w:val="000A3525"/>
    <w:rsid w:val="000A4391"/>
    <w:rsid w:val="000B21F1"/>
    <w:rsid w:val="000B4F7F"/>
    <w:rsid w:val="000C3DFD"/>
    <w:rsid w:val="000C6698"/>
    <w:rsid w:val="000C6C17"/>
    <w:rsid w:val="000D2755"/>
    <w:rsid w:val="000E18D7"/>
    <w:rsid w:val="000E2304"/>
    <w:rsid w:val="000F1772"/>
    <w:rsid w:val="000F2EC5"/>
    <w:rsid w:val="000F6B94"/>
    <w:rsid w:val="000F7BC2"/>
    <w:rsid w:val="001037C5"/>
    <w:rsid w:val="00104936"/>
    <w:rsid w:val="00110508"/>
    <w:rsid w:val="001106E9"/>
    <w:rsid w:val="001113DC"/>
    <w:rsid w:val="00115A46"/>
    <w:rsid w:val="001200AE"/>
    <w:rsid w:val="00121220"/>
    <w:rsid w:val="001214F1"/>
    <w:rsid w:val="00126BDB"/>
    <w:rsid w:val="00130E99"/>
    <w:rsid w:val="001327CB"/>
    <w:rsid w:val="00134943"/>
    <w:rsid w:val="00140AFD"/>
    <w:rsid w:val="001451CA"/>
    <w:rsid w:val="00147D62"/>
    <w:rsid w:val="00150A06"/>
    <w:rsid w:val="00153237"/>
    <w:rsid w:val="0015341A"/>
    <w:rsid w:val="0015683E"/>
    <w:rsid w:val="00162299"/>
    <w:rsid w:val="001629FE"/>
    <w:rsid w:val="00162C54"/>
    <w:rsid w:val="001671F8"/>
    <w:rsid w:val="00170C30"/>
    <w:rsid w:val="00176A95"/>
    <w:rsid w:val="001811E4"/>
    <w:rsid w:val="00183D78"/>
    <w:rsid w:val="00185862"/>
    <w:rsid w:val="00185CF5"/>
    <w:rsid w:val="001905D5"/>
    <w:rsid w:val="001A3A8F"/>
    <w:rsid w:val="001A471D"/>
    <w:rsid w:val="001A4A53"/>
    <w:rsid w:val="001A67E8"/>
    <w:rsid w:val="001A71F9"/>
    <w:rsid w:val="001B6B9A"/>
    <w:rsid w:val="001B7D00"/>
    <w:rsid w:val="001C1497"/>
    <w:rsid w:val="001C335C"/>
    <w:rsid w:val="001C7FF3"/>
    <w:rsid w:val="001D0FF2"/>
    <w:rsid w:val="001D1B25"/>
    <w:rsid w:val="001D2BD9"/>
    <w:rsid w:val="001D6471"/>
    <w:rsid w:val="001E287C"/>
    <w:rsid w:val="001F2F7E"/>
    <w:rsid w:val="001F4700"/>
    <w:rsid w:val="00202E77"/>
    <w:rsid w:val="00210546"/>
    <w:rsid w:val="0021267D"/>
    <w:rsid w:val="00212742"/>
    <w:rsid w:val="00215F8B"/>
    <w:rsid w:val="00221305"/>
    <w:rsid w:val="002227DF"/>
    <w:rsid w:val="0023031F"/>
    <w:rsid w:val="00232184"/>
    <w:rsid w:val="002325AF"/>
    <w:rsid w:val="00232B17"/>
    <w:rsid w:val="00233BBC"/>
    <w:rsid w:val="00234734"/>
    <w:rsid w:val="00242E3F"/>
    <w:rsid w:val="002432BE"/>
    <w:rsid w:val="002539AA"/>
    <w:rsid w:val="00265AF9"/>
    <w:rsid w:val="00266B4E"/>
    <w:rsid w:val="00266F18"/>
    <w:rsid w:val="002673AD"/>
    <w:rsid w:val="00267CF4"/>
    <w:rsid w:val="00277E6F"/>
    <w:rsid w:val="0028023C"/>
    <w:rsid w:val="00287FCA"/>
    <w:rsid w:val="002A24F9"/>
    <w:rsid w:val="002A3757"/>
    <w:rsid w:val="002A74A1"/>
    <w:rsid w:val="002A7655"/>
    <w:rsid w:val="002B2C57"/>
    <w:rsid w:val="002B3692"/>
    <w:rsid w:val="002C15D9"/>
    <w:rsid w:val="002C53AD"/>
    <w:rsid w:val="002C6C6C"/>
    <w:rsid w:val="002D559E"/>
    <w:rsid w:val="002D693B"/>
    <w:rsid w:val="002D761A"/>
    <w:rsid w:val="002E0684"/>
    <w:rsid w:val="002E2739"/>
    <w:rsid w:val="002E3BFE"/>
    <w:rsid w:val="002E3C96"/>
    <w:rsid w:val="002E5F94"/>
    <w:rsid w:val="002F26E0"/>
    <w:rsid w:val="002F514D"/>
    <w:rsid w:val="0030502B"/>
    <w:rsid w:val="00305276"/>
    <w:rsid w:val="00317C9B"/>
    <w:rsid w:val="003203B6"/>
    <w:rsid w:val="00320768"/>
    <w:rsid w:val="00320D8E"/>
    <w:rsid w:val="00324961"/>
    <w:rsid w:val="0033205D"/>
    <w:rsid w:val="00341802"/>
    <w:rsid w:val="00342E31"/>
    <w:rsid w:val="00342FF7"/>
    <w:rsid w:val="00343263"/>
    <w:rsid w:val="00350765"/>
    <w:rsid w:val="00354409"/>
    <w:rsid w:val="0035638B"/>
    <w:rsid w:val="00356602"/>
    <w:rsid w:val="00360B91"/>
    <w:rsid w:val="00360D1F"/>
    <w:rsid w:val="00360EF8"/>
    <w:rsid w:val="00361719"/>
    <w:rsid w:val="00362E5A"/>
    <w:rsid w:val="00363941"/>
    <w:rsid w:val="00363BF6"/>
    <w:rsid w:val="003642E6"/>
    <w:rsid w:val="00371B04"/>
    <w:rsid w:val="00372846"/>
    <w:rsid w:val="00372A3B"/>
    <w:rsid w:val="0038281C"/>
    <w:rsid w:val="00386675"/>
    <w:rsid w:val="00387406"/>
    <w:rsid w:val="003935FA"/>
    <w:rsid w:val="003A3A81"/>
    <w:rsid w:val="003A5E1A"/>
    <w:rsid w:val="003A7349"/>
    <w:rsid w:val="003B1741"/>
    <w:rsid w:val="003B3AED"/>
    <w:rsid w:val="003B3EBC"/>
    <w:rsid w:val="003B43DF"/>
    <w:rsid w:val="003B5391"/>
    <w:rsid w:val="003B7E32"/>
    <w:rsid w:val="003C11E2"/>
    <w:rsid w:val="003C1C37"/>
    <w:rsid w:val="003C2DC7"/>
    <w:rsid w:val="003D0FD4"/>
    <w:rsid w:val="003D2C36"/>
    <w:rsid w:val="003E00B9"/>
    <w:rsid w:val="003E0EAF"/>
    <w:rsid w:val="003E1046"/>
    <w:rsid w:val="003E189C"/>
    <w:rsid w:val="003E5DA3"/>
    <w:rsid w:val="003F1A2F"/>
    <w:rsid w:val="003F3936"/>
    <w:rsid w:val="003F563C"/>
    <w:rsid w:val="00404A9E"/>
    <w:rsid w:val="00417F54"/>
    <w:rsid w:val="00421F22"/>
    <w:rsid w:val="00422B15"/>
    <w:rsid w:val="0042432B"/>
    <w:rsid w:val="00427717"/>
    <w:rsid w:val="00430C00"/>
    <w:rsid w:val="00430C7F"/>
    <w:rsid w:val="00436274"/>
    <w:rsid w:val="004370FA"/>
    <w:rsid w:val="0044520A"/>
    <w:rsid w:val="004507A2"/>
    <w:rsid w:val="004536DB"/>
    <w:rsid w:val="004539A2"/>
    <w:rsid w:val="00453BCA"/>
    <w:rsid w:val="00455149"/>
    <w:rsid w:val="004554CE"/>
    <w:rsid w:val="00460410"/>
    <w:rsid w:val="004644AD"/>
    <w:rsid w:val="00464B7D"/>
    <w:rsid w:val="00464D96"/>
    <w:rsid w:val="0046599C"/>
    <w:rsid w:val="0046671E"/>
    <w:rsid w:val="00467A0B"/>
    <w:rsid w:val="0047244C"/>
    <w:rsid w:val="0047256D"/>
    <w:rsid w:val="00481F30"/>
    <w:rsid w:val="00483A9B"/>
    <w:rsid w:val="00484124"/>
    <w:rsid w:val="004878D1"/>
    <w:rsid w:val="00492EE4"/>
    <w:rsid w:val="00497A27"/>
    <w:rsid w:val="004A13B8"/>
    <w:rsid w:val="004A1CEE"/>
    <w:rsid w:val="004A2B1F"/>
    <w:rsid w:val="004A691C"/>
    <w:rsid w:val="004B33DC"/>
    <w:rsid w:val="004B3FCA"/>
    <w:rsid w:val="004D0B6E"/>
    <w:rsid w:val="004D520F"/>
    <w:rsid w:val="004D73CB"/>
    <w:rsid w:val="004E477E"/>
    <w:rsid w:val="004E51D3"/>
    <w:rsid w:val="004F3057"/>
    <w:rsid w:val="004F48B5"/>
    <w:rsid w:val="004F7E91"/>
    <w:rsid w:val="005100BD"/>
    <w:rsid w:val="00514019"/>
    <w:rsid w:val="00515060"/>
    <w:rsid w:val="00517B1C"/>
    <w:rsid w:val="005242AA"/>
    <w:rsid w:val="00525253"/>
    <w:rsid w:val="005268C5"/>
    <w:rsid w:val="0053213E"/>
    <w:rsid w:val="00533F70"/>
    <w:rsid w:val="00534CD4"/>
    <w:rsid w:val="0054010C"/>
    <w:rsid w:val="00540A0B"/>
    <w:rsid w:val="00551E50"/>
    <w:rsid w:val="00552016"/>
    <w:rsid w:val="005609D6"/>
    <w:rsid w:val="00561362"/>
    <w:rsid w:val="0056284D"/>
    <w:rsid w:val="00563709"/>
    <w:rsid w:val="00563BA9"/>
    <w:rsid w:val="00564A0F"/>
    <w:rsid w:val="00570F55"/>
    <w:rsid w:val="00573244"/>
    <w:rsid w:val="005749F8"/>
    <w:rsid w:val="005753CB"/>
    <w:rsid w:val="005758D8"/>
    <w:rsid w:val="005772BE"/>
    <w:rsid w:val="00581380"/>
    <w:rsid w:val="00583313"/>
    <w:rsid w:val="00584624"/>
    <w:rsid w:val="0058623D"/>
    <w:rsid w:val="0059645F"/>
    <w:rsid w:val="005A104C"/>
    <w:rsid w:val="005A4B03"/>
    <w:rsid w:val="005A72E9"/>
    <w:rsid w:val="005B2687"/>
    <w:rsid w:val="005B4C8D"/>
    <w:rsid w:val="005C1FDE"/>
    <w:rsid w:val="005C225E"/>
    <w:rsid w:val="005C2F4B"/>
    <w:rsid w:val="005C77CC"/>
    <w:rsid w:val="005D188C"/>
    <w:rsid w:val="005D1C2A"/>
    <w:rsid w:val="005D2079"/>
    <w:rsid w:val="005D2418"/>
    <w:rsid w:val="005D4B52"/>
    <w:rsid w:val="005D69C8"/>
    <w:rsid w:val="005D76DE"/>
    <w:rsid w:val="005E0124"/>
    <w:rsid w:val="005E0792"/>
    <w:rsid w:val="005E49B8"/>
    <w:rsid w:val="005F653A"/>
    <w:rsid w:val="0060086C"/>
    <w:rsid w:val="006050EA"/>
    <w:rsid w:val="00607291"/>
    <w:rsid w:val="00621505"/>
    <w:rsid w:val="006235A8"/>
    <w:rsid w:val="00624D40"/>
    <w:rsid w:val="00625A15"/>
    <w:rsid w:val="00631EDE"/>
    <w:rsid w:val="00632969"/>
    <w:rsid w:val="00633310"/>
    <w:rsid w:val="00636231"/>
    <w:rsid w:val="00640DA9"/>
    <w:rsid w:val="006429E4"/>
    <w:rsid w:val="0064301B"/>
    <w:rsid w:val="00643C2C"/>
    <w:rsid w:val="00643E81"/>
    <w:rsid w:val="00650785"/>
    <w:rsid w:val="00651D68"/>
    <w:rsid w:val="00652800"/>
    <w:rsid w:val="00652A0A"/>
    <w:rsid w:val="0065340F"/>
    <w:rsid w:val="00654187"/>
    <w:rsid w:val="00654AB2"/>
    <w:rsid w:val="0066038B"/>
    <w:rsid w:val="00675B5D"/>
    <w:rsid w:val="006774EF"/>
    <w:rsid w:val="00677632"/>
    <w:rsid w:val="0068332E"/>
    <w:rsid w:val="00684020"/>
    <w:rsid w:val="00690788"/>
    <w:rsid w:val="00693A29"/>
    <w:rsid w:val="00693E70"/>
    <w:rsid w:val="00694CEB"/>
    <w:rsid w:val="00696DAE"/>
    <w:rsid w:val="00697651"/>
    <w:rsid w:val="006A2F8F"/>
    <w:rsid w:val="006B10FC"/>
    <w:rsid w:val="006B554B"/>
    <w:rsid w:val="006B77F6"/>
    <w:rsid w:val="006C3AE3"/>
    <w:rsid w:val="006C639C"/>
    <w:rsid w:val="006C70BB"/>
    <w:rsid w:val="006D798B"/>
    <w:rsid w:val="006E0CC7"/>
    <w:rsid w:val="006E30DF"/>
    <w:rsid w:val="006E7DC8"/>
    <w:rsid w:val="006F53F0"/>
    <w:rsid w:val="006F5516"/>
    <w:rsid w:val="006F7A3C"/>
    <w:rsid w:val="00707D65"/>
    <w:rsid w:val="0071171D"/>
    <w:rsid w:val="00717716"/>
    <w:rsid w:val="00717E54"/>
    <w:rsid w:val="00723E26"/>
    <w:rsid w:val="00724AB1"/>
    <w:rsid w:val="007268DD"/>
    <w:rsid w:val="00726A7E"/>
    <w:rsid w:val="00726D14"/>
    <w:rsid w:val="00731C29"/>
    <w:rsid w:val="00733584"/>
    <w:rsid w:val="00733C5B"/>
    <w:rsid w:val="007362DC"/>
    <w:rsid w:val="00745A4B"/>
    <w:rsid w:val="00745F5B"/>
    <w:rsid w:val="0074657A"/>
    <w:rsid w:val="00750ABA"/>
    <w:rsid w:val="00752588"/>
    <w:rsid w:val="0075276A"/>
    <w:rsid w:val="00756629"/>
    <w:rsid w:val="007573EF"/>
    <w:rsid w:val="00763AD2"/>
    <w:rsid w:val="00763C1B"/>
    <w:rsid w:val="00773304"/>
    <w:rsid w:val="00774660"/>
    <w:rsid w:val="00780EA5"/>
    <w:rsid w:val="00784275"/>
    <w:rsid w:val="00784285"/>
    <w:rsid w:val="00787C3D"/>
    <w:rsid w:val="00791C0E"/>
    <w:rsid w:val="00793375"/>
    <w:rsid w:val="00793A5A"/>
    <w:rsid w:val="00793C7F"/>
    <w:rsid w:val="00793E00"/>
    <w:rsid w:val="0079483D"/>
    <w:rsid w:val="007A2BB2"/>
    <w:rsid w:val="007A3466"/>
    <w:rsid w:val="007A7C47"/>
    <w:rsid w:val="007B6680"/>
    <w:rsid w:val="007C011F"/>
    <w:rsid w:val="007C069F"/>
    <w:rsid w:val="007C07DD"/>
    <w:rsid w:val="007C1D24"/>
    <w:rsid w:val="007C36A6"/>
    <w:rsid w:val="007C47FC"/>
    <w:rsid w:val="007C7BC7"/>
    <w:rsid w:val="007D09FC"/>
    <w:rsid w:val="007D3F98"/>
    <w:rsid w:val="007D4B37"/>
    <w:rsid w:val="007D6DCD"/>
    <w:rsid w:val="007E0862"/>
    <w:rsid w:val="007E15F3"/>
    <w:rsid w:val="007E676F"/>
    <w:rsid w:val="007E7F07"/>
    <w:rsid w:val="007F1791"/>
    <w:rsid w:val="007F241E"/>
    <w:rsid w:val="007F31FD"/>
    <w:rsid w:val="008007DB"/>
    <w:rsid w:val="00801C7A"/>
    <w:rsid w:val="00802D17"/>
    <w:rsid w:val="00803FFF"/>
    <w:rsid w:val="008043BE"/>
    <w:rsid w:val="008072A1"/>
    <w:rsid w:val="008138B1"/>
    <w:rsid w:val="008147D8"/>
    <w:rsid w:val="00815CE5"/>
    <w:rsid w:val="00817AEB"/>
    <w:rsid w:val="00820553"/>
    <w:rsid w:val="0082057B"/>
    <w:rsid w:val="00846066"/>
    <w:rsid w:val="008464F6"/>
    <w:rsid w:val="00850100"/>
    <w:rsid w:val="008560E8"/>
    <w:rsid w:val="00862766"/>
    <w:rsid w:val="00865777"/>
    <w:rsid w:val="008723DF"/>
    <w:rsid w:val="00875153"/>
    <w:rsid w:val="00883285"/>
    <w:rsid w:val="00885CD3"/>
    <w:rsid w:val="00886BC7"/>
    <w:rsid w:val="00887C71"/>
    <w:rsid w:val="00890699"/>
    <w:rsid w:val="00890FAA"/>
    <w:rsid w:val="00892893"/>
    <w:rsid w:val="008A3450"/>
    <w:rsid w:val="008A3CF8"/>
    <w:rsid w:val="008A6E53"/>
    <w:rsid w:val="008B0325"/>
    <w:rsid w:val="008B65B9"/>
    <w:rsid w:val="008C2069"/>
    <w:rsid w:val="008C3511"/>
    <w:rsid w:val="008C5EB8"/>
    <w:rsid w:val="008C7ACD"/>
    <w:rsid w:val="008D4C5F"/>
    <w:rsid w:val="008D4C86"/>
    <w:rsid w:val="008D58BC"/>
    <w:rsid w:val="008E2029"/>
    <w:rsid w:val="008E265E"/>
    <w:rsid w:val="008F49AD"/>
    <w:rsid w:val="008F5703"/>
    <w:rsid w:val="0090015A"/>
    <w:rsid w:val="00910521"/>
    <w:rsid w:val="00911CAA"/>
    <w:rsid w:val="00915574"/>
    <w:rsid w:val="00921BA2"/>
    <w:rsid w:val="00927903"/>
    <w:rsid w:val="009302BE"/>
    <w:rsid w:val="00935D27"/>
    <w:rsid w:val="0093712F"/>
    <w:rsid w:val="00937F0F"/>
    <w:rsid w:val="00947E43"/>
    <w:rsid w:val="00951A89"/>
    <w:rsid w:val="009533E3"/>
    <w:rsid w:val="00956314"/>
    <w:rsid w:val="00957ABA"/>
    <w:rsid w:val="00957D8A"/>
    <w:rsid w:val="00957DC2"/>
    <w:rsid w:val="00960930"/>
    <w:rsid w:val="0096678F"/>
    <w:rsid w:val="00970654"/>
    <w:rsid w:val="009846F1"/>
    <w:rsid w:val="00984ED3"/>
    <w:rsid w:val="00985B7E"/>
    <w:rsid w:val="00990F5B"/>
    <w:rsid w:val="009A241E"/>
    <w:rsid w:val="009A2507"/>
    <w:rsid w:val="009A4661"/>
    <w:rsid w:val="009A5803"/>
    <w:rsid w:val="009A6EA3"/>
    <w:rsid w:val="009B634B"/>
    <w:rsid w:val="009C0DCE"/>
    <w:rsid w:val="009C35B5"/>
    <w:rsid w:val="009C3D20"/>
    <w:rsid w:val="009C64CF"/>
    <w:rsid w:val="009D0490"/>
    <w:rsid w:val="009D37B5"/>
    <w:rsid w:val="009E1379"/>
    <w:rsid w:val="009E6759"/>
    <w:rsid w:val="009E7C0E"/>
    <w:rsid w:val="009F1CBC"/>
    <w:rsid w:val="009F2B9C"/>
    <w:rsid w:val="009F544D"/>
    <w:rsid w:val="009F5760"/>
    <w:rsid w:val="00A02F66"/>
    <w:rsid w:val="00A0475F"/>
    <w:rsid w:val="00A05C7A"/>
    <w:rsid w:val="00A07C8C"/>
    <w:rsid w:val="00A1715E"/>
    <w:rsid w:val="00A20B87"/>
    <w:rsid w:val="00A2416C"/>
    <w:rsid w:val="00A27DF3"/>
    <w:rsid w:val="00A3193F"/>
    <w:rsid w:val="00A36B1C"/>
    <w:rsid w:val="00A41256"/>
    <w:rsid w:val="00A51E91"/>
    <w:rsid w:val="00A527CC"/>
    <w:rsid w:val="00A533C2"/>
    <w:rsid w:val="00A537AB"/>
    <w:rsid w:val="00A53880"/>
    <w:rsid w:val="00A57070"/>
    <w:rsid w:val="00A5752B"/>
    <w:rsid w:val="00A62AF1"/>
    <w:rsid w:val="00A70DBF"/>
    <w:rsid w:val="00A7583D"/>
    <w:rsid w:val="00AA0C84"/>
    <w:rsid w:val="00AA2FE2"/>
    <w:rsid w:val="00AB1EF0"/>
    <w:rsid w:val="00AB7C02"/>
    <w:rsid w:val="00AB7D84"/>
    <w:rsid w:val="00AC0DF7"/>
    <w:rsid w:val="00AD44B4"/>
    <w:rsid w:val="00AD68BE"/>
    <w:rsid w:val="00AD72E2"/>
    <w:rsid w:val="00AE19BC"/>
    <w:rsid w:val="00AE5B6F"/>
    <w:rsid w:val="00AF063B"/>
    <w:rsid w:val="00AF0721"/>
    <w:rsid w:val="00AF61C8"/>
    <w:rsid w:val="00AF7033"/>
    <w:rsid w:val="00AF7BE3"/>
    <w:rsid w:val="00B10ED0"/>
    <w:rsid w:val="00B12A66"/>
    <w:rsid w:val="00B12ECD"/>
    <w:rsid w:val="00B1457C"/>
    <w:rsid w:val="00B1594A"/>
    <w:rsid w:val="00B15AED"/>
    <w:rsid w:val="00B20A47"/>
    <w:rsid w:val="00B21774"/>
    <w:rsid w:val="00B3304C"/>
    <w:rsid w:val="00B3795C"/>
    <w:rsid w:val="00B40F87"/>
    <w:rsid w:val="00B427B2"/>
    <w:rsid w:val="00B60983"/>
    <w:rsid w:val="00B62560"/>
    <w:rsid w:val="00B6332C"/>
    <w:rsid w:val="00B635AB"/>
    <w:rsid w:val="00B65D01"/>
    <w:rsid w:val="00B7104C"/>
    <w:rsid w:val="00B735AC"/>
    <w:rsid w:val="00B74ADC"/>
    <w:rsid w:val="00B77A02"/>
    <w:rsid w:val="00B836C3"/>
    <w:rsid w:val="00B87D73"/>
    <w:rsid w:val="00B934A2"/>
    <w:rsid w:val="00B95926"/>
    <w:rsid w:val="00B9628B"/>
    <w:rsid w:val="00B97152"/>
    <w:rsid w:val="00B97562"/>
    <w:rsid w:val="00BA761F"/>
    <w:rsid w:val="00BB2EEE"/>
    <w:rsid w:val="00BB596C"/>
    <w:rsid w:val="00BB6AB1"/>
    <w:rsid w:val="00BC40ED"/>
    <w:rsid w:val="00BC6805"/>
    <w:rsid w:val="00BD0228"/>
    <w:rsid w:val="00BD2E21"/>
    <w:rsid w:val="00BD36DA"/>
    <w:rsid w:val="00BD4250"/>
    <w:rsid w:val="00BD57E8"/>
    <w:rsid w:val="00BD7E1D"/>
    <w:rsid w:val="00BE0F83"/>
    <w:rsid w:val="00BE18F8"/>
    <w:rsid w:val="00BE1F12"/>
    <w:rsid w:val="00C00D70"/>
    <w:rsid w:val="00C07772"/>
    <w:rsid w:val="00C10069"/>
    <w:rsid w:val="00C1164F"/>
    <w:rsid w:val="00C1295B"/>
    <w:rsid w:val="00C14FE0"/>
    <w:rsid w:val="00C24E58"/>
    <w:rsid w:val="00C25471"/>
    <w:rsid w:val="00C27EAD"/>
    <w:rsid w:val="00C44418"/>
    <w:rsid w:val="00C45D3F"/>
    <w:rsid w:val="00C50758"/>
    <w:rsid w:val="00C51438"/>
    <w:rsid w:val="00C53C96"/>
    <w:rsid w:val="00C546C2"/>
    <w:rsid w:val="00C54D81"/>
    <w:rsid w:val="00C60165"/>
    <w:rsid w:val="00C61DFA"/>
    <w:rsid w:val="00C62035"/>
    <w:rsid w:val="00C62341"/>
    <w:rsid w:val="00C70540"/>
    <w:rsid w:val="00C72A2E"/>
    <w:rsid w:val="00C74F27"/>
    <w:rsid w:val="00C838AD"/>
    <w:rsid w:val="00C83BCB"/>
    <w:rsid w:val="00C9514A"/>
    <w:rsid w:val="00C956F3"/>
    <w:rsid w:val="00C970D4"/>
    <w:rsid w:val="00CA0772"/>
    <w:rsid w:val="00CA5193"/>
    <w:rsid w:val="00CB293F"/>
    <w:rsid w:val="00CB2C1C"/>
    <w:rsid w:val="00CC04D7"/>
    <w:rsid w:val="00CC3EB4"/>
    <w:rsid w:val="00CD08A5"/>
    <w:rsid w:val="00CD0AF9"/>
    <w:rsid w:val="00CD5445"/>
    <w:rsid w:val="00CD7325"/>
    <w:rsid w:val="00CF0406"/>
    <w:rsid w:val="00CF2F7A"/>
    <w:rsid w:val="00CF3D87"/>
    <w:rsid w:val="00D013DC"/>
    <w:rsid w:val="00D025B9"/>
    <w:rsid w:val="00D027B3"/>
    <w:rsid w:val="00D124EC"/>
    <w:rsid w:val="00D14849"/>
    <w:rsid w:val="00D14A1D"/>
    <w:rsid w:val="00D15F6A"/>
    <w:rsid w:val="00D16DF2"/>
    <w:rsid w:val="00D17ED6"/>
    <w:rsid w:val="00D17F9B"/>
    <w:rsid w:val="00D25D88"/>
    <w:rsid w:val="00D305DC"/>
    <w:rsid w:val="00D30FC5"/>
    <w:rsid w:val="00D3104C"/>
    <w:rsid w:val="00D32482"/>
    <w:rsid w:val="00D33CD5"/>
    <w:rsid w:val="00D344A9"/>
    <w:rsid w:val="00D40511"/>
    <w:rsid w:val="00D41608"/>
    <w:rsid w:val="00D424D2"/>
    <w:rsid w:val="00D47ABC"/>
    <w:rsid w:val="00D5018B"/>
    <w:rsid w:val="00D51089"/>
    <w:rsid w:val="00D54111"/>
    <w:rsid w:val="00D5568B"/>
    <w:rsid w:val="00D5598B"/>
    <w:rsid w:val="00D56B39"/>
    <w:rsid w:val="00D57658"/>
    <w:rsid w:val="00D60016"/>
    <w:rsid w:val="00D60B30"/>
    <w:rsid w:val="00D66C3E"/>
    <w:rsid w:val="00D67ABF"/>
    <w:rsid w:val="00D74EFE"/>
    <w:rsid w:val="00D82B4A"/>
    <w:rsid w:val="00D8528F"/>
    <w:rsid w:val="00D866EF"/>
    <w:rsid w:val="00D86BB6"/>
    <w:rsid w:val="00D919D2"/>
    <w:rsid w:val="00D93C1A"/>
    <w:rsid w:val="00D97F32"/>
    <w:rsid w:val="00DA0628"/>
    <w:rsid w:val="00DB34A9"/>
    <w:rsid w:val="00DB7B9E"/>
    <w:rsid w:val="00DC3A1E"/>
    <w:rsid w:val="00DC4909"/>
    <w:rsid w:val="00DD3B9F"/>
    <w:rsid w:val="00DD7C7B"/>
    <w:rsid w:val="00DE107F"/>
    <w:rsid w:val="00DE26F3"/>
    <w:rsid w:val="00DE40B5"/>
    <w:rsid w:val="00DE48B7"/>
    <w:rsid w:val="00DF09BD"/>
    <w:rsid w:val="00DF17DD"/>
    <w:rsid w:val="00DF346D"/>
    <w:rsid w:val="00DF4363"/>
    <w:rsid w:val="00DF5162"/>
    <w:rsid w:val="00DF5C89"/>
    <w:rsid w:val="00DF7D9F"/>
    <w:rsid w:val="00DF7EC4"/>
    <w:rsid w:val="00E03BE5"/>
    <w:rsid w:val="00E03C7E"/>
    <w:rsid w:val="00E04ACE"/>
    <w:rsid w:val="00E04E80"/>
    <w:rsid w:val="00E053C4"/>
    <w:rsid w:val="00E11DCF"/>
    <w:rsid w:val="00E128D2"/>
    <w:rsid w:val="00E15C58"/>
    <w:rsid w:val="00E20A15"/>
    <w:rsid w:val="00E21F2D"/>
    <w:rsid w:val="00E30DEC"/>
    <w:rsid w:val="00E430F3"/>
    <w:rsid w:val="00E43F63"/>
    <w:rsid w:val="00E43FBD"/>
    <w:rsid w:val="00E457BD"/>
    <w:rsid w:val="00E4603B"/>
    <w:rsid w:val="00E46CB3"/>
    <w:rsid w:val="00E51C00"/>
    <w:rsid w:val="00E53F55"/>
    <w:rsid w:val="00E60F4A"/>
    <w:rsid w:val="00E6109B"/>
    <w:rsid w:val="00E63676"/>
    <w:rsid w:val="00E63820"/>
    <w:rsid w:val="00E7077B"/>
    <w:rsid w:val="00E71796"/>
    <w:rsid w:val="00E72FA7"/>
    <w:rsid w:val="00E74C51"/>
    <w:rsid w:val="00E828CF"/>
    <w:rsid w:val="00E83793"/>
    <w:rsid w:val="00E92776"/>
    <w:rsid w:val="00E95FAC"/>
    <w:rsid w:val="00E969B8"/>
    <w:rsid w:val="00E969FD"/>
    <w:rsid w:val="00E96E02"/>
    <w:rsid w:val="00E970C4"/>
    <w:rsid w:val="00EA49C6"/>
    <w:rsid w:val="00EA4EA5"/>
    <w:rsid w:val="00EB0245"/>
    <w:rsid w:val="00EB27AE"/>
    <w:rsid w:val="00EB2AB6"/>
    <w:rsid w:val="00EB390A"/>
    <w:rsid w:val="00EB4370"/>
    <w:rsid w:val="00EB5E27"/>
    <w:rsid w:val="00EB5EBB"/>
    <w:rsid w:val="00EB7147"/>
    <w:rsid w:val="00EC258E"/>
    <w:rsid w:val="00EC39BE"/>
    <w:rsid w:val="00EC3F0C"/>
    <w:rsid w:val="00ED5C52"/>
    <w:rsid w:val="00EE6DBE"/>
    <w:rsid w:val="00EF40FB"/>
    <w:rsid w:val="00EF51AA"/>
    <w:rsid w:val="00F11594"/>
    <w:rsid w:val="00F15421"/>
    <w:rsid w:val="00F1657D"/>
    <w:rsid w:val="00F233DC"/>
    <w:rsid w:val="00F2353C"/>
    <w:rsid w:val="00F24175"/>
    <w:rsid w:val="00F32C36"/>
    <w:rsid w:val="00F37523"/>
    <w:rsid w:val="00F4192C"/>
    <w:rsid w:val="00F4250C"/>
    <w:rsid w:val="00F46331"/>
    <w:rsid w:val="00F50A1F"/>
    <w:rsid w:val="00F52B6E"/>
    <w:rsid w:val="00F56FCA"/>
    <w:rsid w:val="00F66A75"/>
    <w:rsid w:val="00F6795E"/>
    <w:rsid w:val="00F70EF2"/>
    <w:rsid w:val="00F72173"/>
    <w:rsid w:val="00F72DB4"/>
    <w:rsid w:val="00F81158"/>
    <w:rsid w:val="00F83EE1"/>
    <w:rsid w:val="00F84486"/>
    <w:rsid w:val="00F91015"/>
    <w:rsid w:val="00F96BE8"/>
    <w:rsid w:val="00FA5300"/>
    <w:rsid w:val="00FA5FC5"/>
    <w:rsid w:val="00FA6BFE"/>
    <w:rsid w:val="00FB13FD"/>
    <w:rsid w:val="00FB1ED3"/>
    <w:rsid w:val="00FB408A"/>
    <w:rsid w:val="00FB5448"/>
    <w:rsid w:val="00FB66C4"/>
    <w:rsid w:val="00FC0633"/>
    <w:rsid w:val="00FD0932"/>
    <w:rsid w:val="00FD1083"/>
    <w:rsid w:val="00FD3FA1"/>
    <w:rsid w:val="00FD4B81"/>
    <w:rsid w:val="00FD7504"/>
    <w:rsid w:val="00FE24C6"/>
    <w:rsid w:val="00FE4C59"/>
    <w:rsid w:val="00FE724C"/>
    <w:rsid w:val="00FE7F16"/>
    <w:rsid w:val="00FF249F"/>
    <w:rsid w:val="00FF3BD3"/>
    <w:rsid w:val="014868E7"/>
    <w:rsid w:val="017E8D7E"/>
    <w:rsid w:val="03454E75"/>
    <w:rsid w:val="04B5EC6B"/>
    <w:rsid w:val="0549F435"/>
    <w:rsid w:val="05AAACF0"/>
    <w:rsid w:val="05E59D38"/>
    <w:rsid w:val="06202185"/>
    <w:rsid w:val="0650BD8F"/>
    <w:rsid w:val="06F13306"/>
    <w:rsid w:val="077B12A1"/>
    <w:rsid w:val="07D5B944"/>
    <w:rsid w:val="08266EBC"/>
    <w:rsid w:val="08345208"/>
    <w:rsid w:val="0898BDB5"/>
    <w:rsid w:val="089EF4C7"/>
    <w:rsid w:val="09C913BD"/>
    <w:rsid w:val="09CC12F5"/>
    <w:rsid w:val="0A614DDF"/>
    <w:rsid w:val="0AB69809"/>
    <w:rsid w:val="0B132ECB"/>
    <w:rsid w:val="0E897631"/>
    <w:rsid w:val="0FA74F7B"/>
    <w:rsid w:val="0FE3B4C5"/>
    <w:rsid w:val="0FEC22E0"/>
    <w:rsid w:val="1018AC6F"/>
    <w:rsid w:val="108757E3"/>
    <w:rsid w:val="10BDFC45"/>
    <w:rsid w:val="116FB9AB"/>
    <w:rsid w:val="11F3A37F"/>
    <w:rsid w:val="1300BA1F"/>
    <w:rsid w:val="142165F1"/>
    <w:rsid w:val="15196DC9"/>
    <w:rsid w:val="173D9384"/>
    <w:rsid w:val="18C51790"/>
    <w:rsid w:val="19199C4E"/>
    <w:rsid w:val="1C3AAC09"/>
    <w:rsid w:val="210C6CCF"/>
    <w:rsid w:val="211687A4"/>
    <w:rsid w:val="21555AC4"/>
    <w:rsid w:val="216E5DE3"/>
    <w:rsid w:val="222B292B"/>
    <w:rsid w:val="2246BE37"/>
    <w:rsid w:val="23486FC0"/>
    <w:rsid w:val="23772E1A"/>
    <w:rsid w:val="23EC184E"/>
    <w:rsid w:val="240AE49B"/>
    <w:rsid w:val="2494DE59"/>
    <w:rsid w:val="24C36B70"/>
    <w:rsid w:val="25E06771"/>
    <w:rsid w:val="2A1658FC"/>
    <w:rsid w:val="2C4A7FAA"/>
    <w:rsid w:val="2D4571A6"/>
    <w:rsid w:val="2D615375"/>
    <w:rsid w:val="2EBEC539"/>
    <w:rsid w:val="2EF73CD4"/>
    <w:rsid w:val="2EFC0393"/>
    <w:rsid w:val="303915B7"/>
    <w:rsid w:val="30582B0E"/>
    <w:rsid w:val="3084F3A2"/>
    <w:rsid w:val="30B6EAD1"/>
    <w:rsid w:val="30DEBD0C"/>
    <w:rsid w:val="333E8904"/>
    <w:rsid w:val="348FD919"/>
    <w:rsid w:val="358698BA"/>
    <w:rsid w:val="358901CC"/>
    <w:rsid w:val="358BA7D4"/>
    <w:rsid w:val="36B66982"/>
    <w:rsid w:val="36EE42F0"/>
    <w:rsid w:val="37337021"/>
    <w:rsid w:val="38306AC0"/>
    <w:rsid w:val="383BFC70"/>
    <w:rsid w:val="3925660B"/>
    <w:rsid w:val="3986DA1D"/>
    <w:rsid w:val="3999EC66"/>
    <w:rsid w:val="39DC21B0"/>
    <w:rsid w:val="3AA30550"/>
    <w:rsid w:val="3AE10A9A"/>
    <w:rsid w:val="3B335AF7"/>
    <w:rsid w:val="3B3940E8"/>
    <w:rsid w:val="3B3BEA98"/>
    <w:rsid w:val="3C2A1C8B"/>
    <w:rsid w:val="3C821B09"/>
    <w:rsid w:val="3C91C408"/>
    <w:rsid w:val="3D1F591C"/>
    <w:rsid w:val="3D81AE2F"/>
    <w:rsid w:val="3D8B7E66"/>
    <w:rsid w:val="3DEDEA57"/>
    <w:rsid w:val="3E62F5DA"/>
    <w:rsid w:val="401FC254"/>
    <w:rsid w:val="40459419"/>
    <w:rsid w:val="40A7629B"/>
    <w:rsid w:val="41F109C9"/>
    <w:rsid w:val="4233F94D"/>
    <w:rsid w:val="4241B039"/>
    <w:rsid w:val="43081063"/>
    <w:rsid w:val="43243999"/>
    <w:rsid w:val="43EC6C60"/>
    <w:rsid w:val="43FB1C23"/>
    <w:rsid w:val="4429D7B7"/>
    <w:rsid w:val="44B8E029"/>
    <w:rsid w:val="44C56B38"/>
    <w:rsid w:val="44E6EB81"/>
    <w:rsid w:val="45AC9CC1"/>
    <w:rsid w:val="46052442"/>
    <w:rsid w:val="468C3913"/>
    <w:rsid w:val="469055E1"/>
    <w:rsid w:val="47630407"/>
    <w:rsid w:val="47E38038"/>
    <w:rsid w:val="488D3647"/>
    <w:rsid w:val="495FB4DE"/>
    <w:rsid w:val="4AADE03E"/>
    <w:rsid w:val="4AAF67F7"/>
    <w:rsid w:val="4BAFC32F"/>
    <w:rsid w:val="4CCD7FE4"/>
    <w:rsid w:val="4D14A4BF"/>
    <w:rsid w:val="4D62AFC7"/>
    <w:rsid w:val="4E4D6F9E"/>
    <w:rsid w:val="4EBF4C46"/>
    <w:rsid w:val="4F7BF334"/>
    <w:rsid w:val="507271CE"/>
    <w:rsid w:val="50935120"/>
    <w:rsid w:val="5107B6FD"/>
    <w:rsid w:val="52285A2D"/>
    <w:rsid w:val="53914F43"/>
    <w:rsid w:val="551C2E24"/>
    <w:rsid w:val="559CC17D"/>
    <w:rsid w:val="55BB0CEB"/>
    <w:rsid w:val="56781458"/>
    <w:rsid w:val="58245202"/>
    <w:rsid w:val="59A11ACD"/>
    <w:rsid w:val="5A1E6773"/>
    <w:rsid w:val="5A5E432D"/>
    <w:rsid w:val="5C00E818"/>
    <w:rsid w:val="5D28CF52"/>
    <w:rsid w:val="5E0BE4D5"/>
    <w:rsid w:val="5E420ECC"/>
    <w:rsid w:val="5E556102"/>
    <w:rsid w:val="5E90AC2E"/>
    <w:rsid w:val="5ECC833A"/>
    <w:rsid w:val="5EE0C8CE"/>
    <w:rsid w:val="5F4E93C4"/>
    <w:rsid w:val="5F94AE7E"/>
    <w:rsid w:val="5FEAF805"/>
    <w:rsid w:val="6034B2F7"/>
    <w:rsid w:val="604E0B24"/>
    <w:rsid w:val="60E512AF"/>
    <w:rsid w:val="60E615FB"/>
    <w:rsid w:val="612A6E04"/>
    <w:rsid w:val="615728B1"/>
    <w:rsid w:val="618C2470"/>
    <w:rsid w:val="6277F4C8"/>
    <w:rsid w:val="63CB1924"/>
    <w:rsid w:val="66BB4631"/>
    <w:rsid w:val="66C3E5AD"/>
    <w:rsid w:val="67083C64"/>
    <w:rsid w:val="67F01BD3"/>
    <w:rsid w:val="690E247C"/>
    <w:rsid w:val="691760C7"/>
    <w:rsid w:val="6945821D"/>
    <w:rsid w:val="69AF7EE8"/>
    <w:rsid w:val="6A8F031D"/>
    <w:rsid w:val="6AFF4AA9"/>
    <w:rsid w:val="6B339F42"/>
    <w:rsid w:val="6B44A24F"/>
    <w:rsid w:val="6B9153B1"/>
    <w:rsid w:val="6D2D841C"/>
    <w:rsid w:val="6E807C49"/>
    <w:rsid w:val="6FD45816"/>
    <w:rsid w:val="7001D3F2"/>
    <w:rsid w:val="7180B822"/>
    <w:rsid w:val="71B9F988"/>
    <w:rsid w:val="71C872CA"/>
    <w:rsid w:val="71FE0981"/>
    <w:rsid w:val="720ECB95"/>
    <w:rsid w:val="722FA2A4"/>
    <w:rsid w:val="7428F32F"/>
    <w:rsid w:val="749DB4FB"/>
    <w:rsid w:val="75BF64FC"/>
    <w:rsid w:val="75D3D5E3"/>
    <w:rsid w:val="76027CA1"/>
    <w:rsid w:val="760F3659"/>
    <w:rsid w:val="76F79357"/>
    <w:rsid w:val="796660DF"/>
    <w:rsid w:val="79B46857"/>
    <w:rsid w:val="7A60DC62"/>
    <w:rsid w:val="7A746EF1"/>
    <w:rsid w:val="7AC61DB8"/>
    <w:rsid w:val="7AD3EA98"/>
    <w:rsid w:val="7AE84777"/>
    <w:rsid w:val="7B6DA48E"/>
    <w:rsid w:val="7BF19906"/>
    <w:rsid w:val="7C648980"/>
    <w:rsid w:val="7E13CBF1"/>
    <w:rsid w:val="7F072074"/>
    <w:rsid w:val="7F79D242"/>
    <w:rsid w:val="7FB2670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2B47001F-0A16-465B-ADB2-3BD46A76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C2C"/>
    <w:rPr>
      <w:color w:val="0000FF" w:themeColor="hyperlink"/>
      <w:u w:val="single"/>
    </w:rPr>
  </w:style>
  <w:style w:type="character" w:styleId="UnresolvedMention">
    <w:name w:val="Unresolved Mention"/>
    <w:basedOn w:val="DefaultParagraphFont"/>
    <w:uiPriority w:val="99"/>
    <w:semiHidden/>
    <w:unhideWhenUsed/>
    <w:rsid w:val="00643C2C"/>
    <w:rPr>
      <w:color w:val="605E5C"/>
      <w:shd w:val="clear" w:color="auto" w:fill="E1DFDD"/>
    </w:rPr>
  </w:style>
  <w:style w:type="paragraph" w:styleId="Revision">
    <w:name w:val="Revision"/>
    <w:hidden/>
    <w:uiPriority w:val="99"/>
    <w:semiHidden/>
    <w:rsid w:val="00890FA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83A9B"/>
    <w:rPr>
      <w:sz w:val="16"/>
      <w:szCs w:val="16"/>
    </w:rPr>
  </w:style>
  <w:style w:type="paragraph" w:styleId="CommentText">
    <w:name w:val="annotation text"/>
    <w:basedOn w:val="Normal"/>
    <w:link w:val="CommentTextChar"/>
    <w:uiPriority w:val="99"/>
    <w:unhideWhenUsed/>
    <w:rsid w:val="00483A9B"/>
    <w:rPr>
      <w:sz w:val="20"/>
      <w:szCs w:val="20"/>
    </w:rPr>
  </w:style>
  <w:style w:type="character" w:customStyle="1" w:styleId="CommentTextChar">
    <w:name w:val="Comment Text Char"/>
    <w:basedOn w:val="DefaultParagraphFont"/>
    <w:link w:val="CommentText"/>
    <w:uiPriority w:val="99"/>
    <w:rsid w:val="00483A9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3A9B"/>
    <w:rPr>
      <w:b/>
      <w:bCs/>
    </w:rPr>
  </w:style>
  <w:style w:type="character" w:customStyle="1" w:styleId="CommentSubjectChar">
    <w:name w:val="Comment Subject Char"/>
    <w:basedOn w:val="CommentTextChar"/>
    <w:link w:val="CommentSubject"/>
    <w:uiPriority w:val="99"/>
    <w:semiHidden/>
    <w:rsid w:val="00483A9B"/>
    <w:rPr>
      <w:rFonts w:ascii="Arial" w:eastAsia="Arial" w:hAnsi="Arial" w:cs="Arial"/>
      <w:b/>
      <w:bCs/>
      <w:sz w:val="20"/>
      <w:szCs w:val="20"/>
    </w:rPr>
  </w:style>
  <w:style w:type="character" w:styleId="FollowedHyperlink">
    <w:name w:val="FollowedHyperlink"/>
    <w:basedOn w:val="DefaultParagraphFont"/>
    <w:uiPriority w:val="99"/>
    <w:semiHidden/>
    <w:unhideWhenUsed/>
    <w:rsid w:val="00707D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7162">
      <w:bodyDiv w:val="1"/>
      <w:marLeft w:val="0"/>
      <w:marRight w:val="0"/>
      <w:marTop w:val="0"/>
      <w:marBottom w:val="0"/>
      <w:divBdr>
        <w:top w:val="none" w:sz="0" w:space="0" w:color="auto"/>
        <w:left w:val="none" w:sz="0" w:space="0" w:color="auto"/>
        <w:bottom w:val="none" w:sz="0" w:space="0" w:color="auto"/>
        <w:right w:val="none" w:sz="0" w:space="0" w:color="auto"/>
      </w:divBdr>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projectcall@mla.com.au" TargetMode="Externa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hyperlink" Target="mailto:jgebbels@mla.com.au" TargetMode="External"/><Relationship Id="rId42" Type="http://schemas.openxmlformats.org/officeDocument/2006/relationships/header" Target="header15.xml"/><Relationship Id="rId47" Type="http://schemas.openxmlformats.org/officeDocument/2006/relationships/image" Target="media/image6.png"/><Relationship Id="rId50"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1" Type="http://schemas.openxmlformats.org/officeDocument/2006/relationships/footnotes" Target="footnotes.xml"/><Relationship Id="rId24" Type="http://schemas.openxmlformats.org/officeDocument/2006/relationships/hyperlink" Target="http://www.mla.com.au/general/privacy/)" TargetMode="External"/><Relationship Id="rId32" Type="http://schemas.openxmlformats.org/officeDocument/2006/relationships/hyperlink" Target="chrome-extension://efaidnbmnnnibpcajpcglclefindmkaj/https:/www.mla.com.au/globalassets/mla-corporate/research-and-development/documents/funding-oportunities/mla-project-funding-application-guidelines_2025_web.pdf" TargetMode="External"/><Relationship Id="rId37" Type="http://schemas.openxmlformats.org/officeDocument/2006/relationships/hyperlink" Target="http://www.mla.com.au/about-mla/mla" TargetMode="External"/><Relationship Id="rId40" Type="http://schemas.openxmlformats.org/officeDocument/2006/relationships/header" Target="header14.xml"/><Relationship Id="rId45" Type="http://schemas.openxmlformats.org/officeDocument/2006/relationships/image" Target="media/image4.png"/><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mailto:jgebbels@mla.com.au" TargetMode="External"/><Relationship Id="rId31" Type="http://schemas.openxmlformats.org/officeDocument/2006/relationships/hyperlink" Target="https://www.mla.com.au/globalassets/mla-corporate/research-and-development/documents/funding-oportunities/mla-project-funding-application-form---preliminary.docx" TargetMode="External"/><Relationship Id="rId44" Type="http://schemas.openxmlformats.org/officeDocument/2006/relationships/image" Target="media/image3.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https://view.officeapps.live.com/op/view.aspx?src=https%3A%2F%2Fwww.mla.com.au%2Fglobalassets%2Fmla-corporate%2Fnews-and-events%2Fdocuments%2Fcopy-of-feedbase-budget-template_v2.xlsx&amp;wdOrigin=BROWSELINK" TargetMode="External"/><Relationship Id="rId43" Type="http://schemas.openxmlformats.org/officeDocument/2006/relationships/image" Target="media/image2.png"/><Relationship Id="rId48" Type="http://schemas.openxmlformats.org/officeDocument/2006/relationships/hyperlink" Target="mailto:RiskandCompliance@mla.com.au" TargetMode="External"/><Relationship Id="rId8" Type="http://schemas.openxmlformats.org/officeDocument/2006/relationships/styles" Target="style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yperlink" Target="mailto:projectcall@mla.com.au" TargetMode="External"/><Relationship Id="rId38" Type="http://schemas.openxmlformats.org/officeDocument/2006/relationships/hyperlink" Target="http://www.mla.com.au/mla-agreements" TargetMode="External"/><Relationship Id="rId46" Type="http://schemas.openxmlformats.org/officeDocument/2006/relationships/image" Target="media/image5.png"/><Relationship Id="rId20" Type="http://schemas.openxmlformats.org/officeDocument/2006/relationships/header" Target="header3.xml"/><Relationship Id="rId41" Type="http://schemas.openxmlformats.org/officeDocument/2006/relationships/footer" Target="footer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yperlink" Target="mailto:jgebbels@mla.com.au" TargetMode="External"/><Relationship Id="rId49" Type="http://schemas.openxmlformats.org/officeDocument/2006/relationships/header" Target="head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22356"/>
    <w:rsid w:val="001214F1"/>
    <w:rsid w:val="001D0FF2"/>
    <w:rsid w:val="00266B4E"/>
    <w:rsid w:val="002A590E"/>
    <w:rsid w:val="00343263"/>
    <w:rsid w:val="003935FA"/>
    <w:rsid w:val="003E39AD"/>
    <w:rsid w:val="004F0BE8"/>
    <w:rsid w:val="00670EFA"/>
    <w:rsid w:val="006C3AE3"/>
    <w:rsid w:val="00773304"/>
    <w:rsid w:val="00784275"/>
    <w:rsid w:val="00784285"/>
    <w:rsid w:val="007F1791"/>
    <w:rsid w:val="008652C9"/>
    <w:rsid w:val="008C26F4"/>
    <w:rsid w:val="00B60DA4"/>
    <w:rsid w:val="00B9628B"/>
    <w:rsid w:val="00C34B81"/>
    <w:rsid w:val="00CB293F"/>
    <w:rsid w:val="00D013DC"/>
    <w:rsid w:val="00D14849"/>
    <w:rsid w:val="00D74EFE"/>
    <w:rsid w:val="00E04E80"/>
    <w:rsid w:val="00EC258E"/>
    <w:rsid w:val="00F2353C"/>
    <w:rsid w:val="00F3641F"/>
    <w:rsid w:val="00F50A1F"/>
    <w:rsid w:val="00F83EE1"/>
    <w:rsid w:val="00FD4B81"/>
    <w:rsid w:val="00FF24B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PCFZEUR3HMRA-582714330-1155523</_dlc_DocId>
    <_dlc_DocIdUrl xmlns="406d9aec-898d-46cb-bf31-c4360018fedc">
      <Url>https://mlaus.sharepoint.com/sites/CRM/_layouts/15/DocIdRedir.aspx?ID=PCFZEUR3HMRA-582714330-1155523</Url>
      <Description>PCFZEUR3HMRA-582714330-1155523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1ff222ea0bbcc7246680ad3f67780953">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a0d5430dd1c593ceccaf97e279936614"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BCCC0-A19D-48BF-919A-E14CC5A16A48}">
  <ds:schemaRefs>
    <ds:schemaRef ds:uri="Microsoft.SharePoint.Taxonomy.ContentTypeSync"/>
  </ds:schemaRefs>
</ds:datastoreItem>
</file>

<file path=customXml/itemProps2.xml><?xml version="1.0" encoding="utf-8"?>
<ds:datastoreItem xmlns:ds="http://schemas.openxmlformats.org/officeDocument/2006/customXml" ds:itemID="{6635D3F2-B20C-4A21-A178-C28536013A26}">
  <ds:schemaRefs>
    <ds:schemaRef ds:uri="http://schemas.microsoft.com/sharepoint/events"/>
  </ds:schemaRefs>
</ds:datastoreItem>
</file>

<file path=customXml/itemProps3.xml><?xml version="1.0" encoding="utf-8"?>
<ds:datastoreItem xmlns:ds="http://schemas.openxmlformats.org/officeDocument/2006/customXml" ds:itemID="{5E71950C-0895-433C-9F45-4FC1D26BD00C}">
  <ds:schemaRefs>
    <ds:schemaRef ds:uri="4b62e893-22f0-4291-b835-e3dda2a89aab"/>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406d9aec-898d-46cb-bf31-c4360018fed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A456CEB-4F93-4AB9-9256-D695D04A0ED8}">
  <ds:schemaRefs>
    <ds:schemaRef ds:uri="http://schemas.openxmlformats.org/officeDocument/2006/bibliography"/>
  </ds:schemaRefs>
</ds:datastoreItem>
</file>

<file path=customXml/itemProps5.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6.xml><?xml version="1.0" encoding="utf-8"?>
<ds:datastoreItem xmlns:ds="http://schemas.openxmlformats.org/officeDocument/2006/customXml" ds:itemID="{DAA7FDB3-8FFE-42B2-A54D-61D85AC6A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5320</Words>
  <Characters>30327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MLA Request for Tender (1).pdf</vt:lpstr>
    </vt:vector>
  </TitlesOfParts>
  <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Sam Hickey</cp:lastModifiedBy>
  <cp:revision>2</cp:revision>
  <dcterms:created xsi:type="dcterms:W3CDTF">2025-08-27T23:39:00Z</dcterms:created>
  <dcterms:modified xsi:type="dcterms:W3CDTF">2025-08-27T23:39:00Z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MediaServiceImageTags">
    <vt:lpwstr/>
  </property>
  <property fmtid="{D5CDD505-2E9C-101B-9397-08002B2CF9AE}" pid="14" name="_dlc_DocIdItemGuid">
    <vt:lpwstr>5731b99b-699e-47c5-8cdc-ed31f08811b8</vt:lpwstr>
  </property>
  <property fmtid="{D5CDD505-2E9C-101B-9397-08002B2CF9AE}" pid="15" name="lcf76f155ced4ddcb4097134ff3c332f">
    <vt:lpwstr/>
  </property>
  <property fmtid="{D5CDD505-2E9C-101B-9397-08002B2CF9AE}" pid="16" name="TaxCatchAll">
    <vt:lpwstr/>
  </property>
</Properties>
</file>